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502AE2" w:rsidP="00D75525">
      <w:pPr>
        <w:pStyle w:val="Picture"/>
      </w:pPr>
      <w:bookmarkStart w:id="0" w:name="_GoBack"/>
      <w:bookmarkEnd w:id="0"/>
      <w:r>
        <w:rPr>
          <w:noProof/>
          <w:color w:val="002060"/>
          <w:sz w:val="40"/>
        </w:rPr>
        <w:drawing>
          <wp:inline distT="0" distB="0" distL="0" distR="0" wp14:anchorId="44ABC0FD" wp14:editId="0C1771D8">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502AE2" w:rsidP="008338C8">
      <w:pPr>
        <w:pStyle w:val="ActivitySection"/>
        <w:rPr>
          <w:color w:val="002060"/>
          <w:sz w:val="40"/>
          <w:szCs w:val="48"/>
        </w:rPr>
      </w:pPr>
      <w:r w:rsidRPr="00502AE2">
        <w:rPr>
          <w:color w:val="002060"/>
          <w:sz w:val="40"/>
          <w:szCs w:val="48"/>
        </w:rPr>
        <w:t>Activity 3.2.3: Does Changing One Nucleotide Make a Big Difference?</w:t>
      </w:r>
    </w:p>
    <w:p w:rsidR="00502AE2" w:rsidRPr="00502AE2" w:rsidRDefault="00502AE2" w:rsidP="008338C8">
      <w:pPr>
        <w:pStyle w:val="ActivitySection"/>
        <w:rPr>
          <w:sz w:val="28"/>
          <w:szCs w:val="10"/>
        </w:rPr>
      </w:pPr>
    </w:p>
    <w:p w:rsidR="008338C8" w:rsidRDefault="008338C8" w:rsidP="008338C8">
      <w:pPr>
        <w:pStyle w:val="ActivitySection"/>
      </w:pPr>
      <w:r w:rsidRPr="00502AE2">
        <w:rPr>
          <w:sz w:val="28"/>
        </w:rPr>
        <w:t>Introduction</w:t>
      </w:r>
    </w:p>
    <w:p w:rsidR="004546F8" w:rsidRDefault="00D25BE6" w:rsidP="004546F8">
      <w:pPr>
        <w:pStyle w:val="ActivityBody"/>
      </w:pPr>
      <w:r>
        <w:t>T</w:t>
      </w:r>
      <w:r w:rsidR="004546F8">
        <w:t xml:space="preserve">he sequence of nucleotides in a DNA molecule determines the sequence of amino acids in a protein. If the nucleotide sequence is changed, then the amino acid sequence may also change. Any change in DNA is called a mutation. </w:t>
      </w:r>
      <w:r>
        <w:t>In the previous activity</w:t>
      </w:r>
      <w:r w:rsidR="00861BAD">
        <w:t>,</w:t>
      </w:r>
      <w:r>
        <w:t xml:space="preserve"> you observed that s</w:t>
      </w:r>
      <w:r w:rsidR="004546F8">
        <w:t xml:space="preserve">ickle cell disease is caused by the mutation of a single nucleotide in the DNA sequence. </w:t>
      </w:r>
      <w:r w:rsidR="00511261">
        <w:t xml:space="preserve">Hemoglobin has four subunits; it is made by combining two </w:t>
      </w:r>
      <w:r w:rsidR="00511261">
        <w:rPr>
          <w:rFonts w:ascii="Symbol" w:hAnsi="Symbol"/>
        </w:rPr>
        <w:t></w:t>
      </w:r>
      <w:r w:rsidR="00511261">
        <w:t xml:space="preserve">-globin proteins with two </w:t>
      </w:r>
      <w:r w:rsidR="00511261">
        <w:rPr>
          <w:rFonts w:ascii="Symbol" w:hAnsi="Symbol"/>
        </w:rPr>
        <w:t></w:t>
      </w:r>
      <w:r w:rsidR="00511261">
        <w:t>-globin proteins (</w:t>
      </w:r>
      <w:r w:rsidR="00511261">
        <w:rPr>
          <w:rFonts w:ascii="Symbol" w:hAnsi="Symbol"/>
        </w:rPr>
        <w:t></w:t>
      </w:r>
      <w:r w:rsidR="00511261">
        <w:t xml:space="preserve"> is the Greek symbol for beta</w:t>
      </w:r>
      <w:r w:rsidR="00861BAD">
        <w:t>,</w:t>
      </w:r>
      <w:r w:rsidR="00511261">
        <w:t xml:space="preserve"> and</w:t>
      </w:r>
      <w:r w:rsidR="00511261">
        <w:rPr>
          <w:rFonts w:ascii="Symbol" w:hAnsi="Symbol"/>
        </w:rPr>
        <w:t></w:t>
      </w:r>
      <w:r w:rsidR="00511261">
        <w:rPr>
          <w:rFonts w:ascii="Symbol" w:hAnsi="Symbol"/>
        </w:rPr>
        <w:t></w:t>
      </w:r>
      <w:r w:rsidR="00511261">
        <w:t xml:space="preserve"> is the symbol for alpha). </w:t>
      </w:r>
      <w:r w:rsidR="00C4084F">
        <w:t xml:space="preserve">All proteins are classified as either </w:t>
      </w:r>
      <w:r w:rsidR="00C4084F">
        <w:rPr>
          <w:rFonts w:ascii="Symbol" w:hAnsi="Symbol"/>
        </w:rPr>
        <w:t></w:t>
      </w:r>
      <w:r w:rsidR="00C4084F">
        <w:rPr>
          <w:rFonts w:ascii="Symbol" w:hAnsi="Symbol"/>
        </w:rPr>
        <w:t></w:t>
      </w:r>
      <w:r w:rsidR="00C4084F">
        <w:rPr>
          <w:rFonts w:ascii="Symbol" w:hAnsi="Symbol"/>
        </w:rPr>
        <w:t></w:t>
      </w:r>
      <w:r w:rsidR="00C4084F" w:rsidRPr="00C4084F">
        <w:t>a</w:t>
      </w:r>
      <w:r w:rsidR="00C4084F">
        <w:t>n a</w:t>
      </w:r>
      <w:r w:rsidR="00C4084F" w:rsidRPr="00C4084F">
        <w:t>l</w:t>
      </w:r>
      <w:r w:rsidR="00C4084F">
        <w:t xml:space="preserve">pha helix) or </w:t>
      </w:r>
      <w:r w:rsidR="00C4084F">
        <w:rPr>
          <w:rFonts w:ascii="Symbol" w:hAnsi="Symbol"/>
        </w:rPr>
        <w:t></w:t>
      </w:r>
      <w:r w:rsidR="00C4084F">
        <w:rPr>
          <w:rFonts w:ascii="Symbol" w:hAnsi="Symbol"/>
        </w:rPr>
        <w:t></w:t>
      </w:r>
      <w:r w:rsidR="00C4084F">
        <w:rPr>
          <w:rFonts w:ascii="Symbol" w:hAnsi="Symbol"/>
        </w:rPr>
        <w:t></w:t>
      </w:r>
      <w:r w:rsidR="00C4084F" w:rsidRPr="00C4084F">
        <w:t>a</w:t>
      </w:r>
      <w:r w:rsidR="00C4084F">
        <w:t xml:space="preserve"> beta pleated sheet). These designations are based on the shape that the protein takes after it has bended and </w:t>
      </w:r>
      <w:r w:rsidR="009A128A">
        <w:t>folded (an alpha helix looks like</w:t>
      </w:r>
      <w:r w:rsidR="009A128A" w:rsidRPr="009A128A">
        <w:t xml:space="preserve"> a twisted ladder</w:t>
      </w:r>
      <w:r w:rsidR="00861BAD">
        <w:t>,</w:t>
      </w:r>
      <w:r w:rsidR="009A128A" w:rsidRPr="009A128A">
        <w:t xml:space="preserve"> </w:t>
      </w:r>
      <w:r w:rsidR="009A128A">
        <w:t>whereas a beta pleated sheet looks</w:t>
      </w:r>
      <w:r w:rsidR="009A128A" w:rsidRPr="009A128A">
        <w:t xml:space="preserve"> like a paper fan</w:t>
      </w:r>
      <w:r w:rsidR="009A128A">
        <w:t>)</w:t>
      </w:r>
      <w:r w:rsidR="00C4084F">
        <w:t xml:space="preserve">. </w:t>
      </w:r>
      <w:r w:rsidR="004546F8">
        <w:t xml:space="preserve">The change in just one of the over 400 nucleotides that code for </w:t>
      </w:r>
      <w:r w:rsidR="004546F8">
        <w:rPr>
          <w:rFonts w:ascii="Symbol" w:hAnsi="Symbol"/>
        </w:rPr>
        <w:t></w:t>
      </w:r>
      <w:r w:rsidR="004546F8">
        <w:t xml:space="preserve">-globin is enough to cause all </w:t>
      </w:r>
      <w:r w:rsidR="00861BAD">
        <w:t xml:space="preserve">of </w:t>
      </w:r>
      <w:r w:rsidR="004546F8">
        <w:t>the problems associated with sickle cell disease. Imagine if getting only one answer incorrect out of 400 questions on an exam caused you to receive a failing score on the exam! That is how important some DNA nucleotides are to the final structure and function of a protein.</w:t>
      </w:r>
    </w:p>
    <w:p w:rsidR="00D25BE6" w:rsidRDefault="00D25BE6" w:rsidP="004546F8">
      <w:pPr>
        <w:pStyle w:val="ActivityBody"/>
      </w:pPr>
    </w:p>
    <w:p w:rsidR="004546F8" w:rsidRDefault="004546F8" w:rsidP="004546F8">
      <w:pPr>
        <w:pStyle w:val="ActivityBody"/>
      </w:pPr>
      <w:r>
        <w:t xml:space="preserve">The sickle form of </w:t>
      </w:r>
      <w:r w:rsidR="00D25BE6" w:rsidRPr="00D25BE6">
        <w:t xml:space="preserve">the hemoglobin gene </w:t>
      </w:r>
      <w:r>
        <w:t xml:space="preserve">is created when an adenine nucleotide is changed to a thymine. This changes the </w:t>
      </w:r>
      <w:r w:rsidR="000B6DF9">
        <w:t>codon</w:t>
      </w:r>
      <w:r>
        <w:t xml:space="preserve"> for the sixth amino acid in the </w:t>
      </w:r>
      <w:r>
        <w:rPr>
          <w:rFonts w:ascii="Symbol" w:hAnsi="Symbol"/>
        </w:rPr>
        <w:t></w:t>
      </w:r>
      <w:r w:rsidR="000B6DF9">
        <w:t>-globin protein from GAG to GU</w:t>
      </w:r>
      <w:r>
        <w:t xml:space="preserve">G, which causes the sixth amino acid in the protein to become valine instead of glutamic acid. That single amino acid replacement in the </w:t>
      </w:r>
      <w:r>
        <w:rPr>
          <w:rFonts w:ascii="Symbol" w:hAnsi="Symbol"/>
        </w:rPr>
        <w:t></w:t>
      </w:r>
      <w:r>
        <w:t>-globin protein alters the shape and the chemistry of the hemoglobin molecule</w:t>
      </w:r>
      <w:r w:rsidR="00861BAD">
        <w:t>,</w:t>
      </w:r>
      <w:r>
        <w:t xml:space="preserve"> causing it to polymerize and distort the red blood cell into the sickle shape. </w:t>
      </w:r>
    </w:p>
    <w:p w:rsidR="00C01F78" w:rsidRDefault="00C01F78" w:rsidP="00C01F78">
      <w:pPr>
        <w:pStyle w:val="ActivityBody"/>
      </w:pPr>
    </w:p>
    <w:p w:rsidR="00612364" w:rsidRDefault="00755DB3" w:rsidP="00C01F78">
      <w:pPr>
        <w:pStyle w:val="ActivityBody"/>
      </w:pPr>
      <w:r>
        <w:t>In this activity</w:t>
      </w:r>
      <w:r w:rsidR="00C01F78">
        <w:t xml:space="preserve"> you will</w:t>
      </w:r>
      <w:r w:rsidR="00C7417F">
        <w:t xml:space="preserve"> </w:t>
      </w:r>
      <w:r w:rsidR="00D750C0">
        <w:t>use computer simulations to visualize the interactions between amino acids and how these relate to protein structure</w:t>
      </w:r>
      <w:r w:rsidR="00861BAD">
        <w:t xml:space="preserve">. You will </w:t>
      </w:r>
      <w:r w:rsidR="00D750C0">
        <w:t>visual</w:t>
      </w:r>
      <w:r w:rsidR="00481677">
        <w:t>ize</w:t>
      </w:r>
      <w:r w:rsidR="00D750C0">
        <w:t xml:space="preserve"> how changes in the </w:t>
      </w:r>
      <w:r w:rsidR="00D750C0" w:rsidRPr="00377B29">
        <w:rPr>
          <w:rFonts w:ascii="Symbol" w:hAnsi="Symbol"/>
        </w:rPr>
        <w:t></w:t>
      </w:r>
      <w:r w:rsidR="00D750C0">
        <w:t xml:space="preserve">-globin protein </w:t>
      </w:r>
      <w:r w:rsidR="00481677">
        <w:t xml:space="preserve">are </w:t>
      </w:r>
      <w:r w:rsidR="00D750C0">
        <w:t>due to the mutation associated with sickle cell disease.</w:t>
      </w:r>
    </w:p>
    <w:p w:rsidR="00767CA2" w:rsidRDefault="005701D0">
      <w:pPr>
        <w:pStyle w:val="ActivitySection"/>
      </w:pPr>
      <w:r w:rsidRPr="00502AE2">
        <w:rPr>
          <w:sz w:val="28"/>
        </w:rPr>
        <w:t>Equipment</w:t>
      </w:r>
      <w:r w:rsidR="00767CA2">
        <w:t xml:space="preserve"> </w:t>
      </w:r>
    </w:p>
    <w:p w:rsidR="00DA347F" w:rsidRDefault="00117A9D" w:rsidP="006C3CB8">
      <w:pPr>
        <w:pStyle w:val="activitybullet"/>
      </w:pPr>
      <w:r>
        <w:t>Computer with Internet access</w:t>
      </w:r>
    </w:p>
    <w:p w:rsidR="00117A9D" w:rsidRDefault="00117A9D" w:rsidP="006C3CB8">
      <w:pPr>
        <w:pStyle w:val="activitybullet"/>
      </w:pPr>
      <w:r>
        <w:t>Laboratory journal</w:t>
      </w:r>
    </w:p>
    <w:p w:rsidR="00CD1801" w:rsidRDefault="00CD1801" w:rsidP="00630CD8">
      <w:pPr>
        <w:pStyle w:val="activitybullet"/>
        <w:numPr>
          <w:ilvl w:val="0"/>
          <w:numId w:val="0"/>
        </w:numPr>
        <w:ind w:left="720"/>
      </w:pPr>
    </w:p>
    <w:p w:rsidR="00767CA2" w:rsidRDefault="00CB4243">
      <w:pPr>
        <w:pStyle w:val="ActivitySection"/>
        <w:tabs>
          <w:tab w:val="left" w:pos="6488"/>
        </w:tabs>
      </w:pPr>
      <w:r w:rsidRPr="00502AE2">
        <w:rPr>
          <w:sz w:val="28"/>
        </w:rPr>
        <w:t>Procedure</w:t>
      </w:r>
    </w:p>
    <w:p w:rsidR="002936B0" w:rsidRPr="001D35D9" w:rsidRDefault="0025171A" w:rsidP="00755DB3">
      <w:pPr>
        <w:pStyle w:val="ActivitySubHeading"/>
      </w:pPr>
      <w:r>
        <w:t>P</w:t>
      </w:r>
      <w:r w:rsidR="007955C1">
        <w:t xml:space="preserve">art I: </w:t>
      </w:r>
      <w:r w:rsidR="00C02592">
        <w:t>Amino Acid Interactions</w:t>
      </w:r>
    </w:p>
    <w:p w:rsidR="000673F6" w:rsidRDefault="00F40EA4" w:rsidP="003D1C67">
      <w:pPr>
        <w:pStyle w:val="ActivityNumbers"/>
      </w:pPr>
      <w:r>
        <w:t xml:space="preserve">Watch the NOVA – Cracking the Code video clip Chapter 3 of 12: One Wrong Letter available at </w:t>
      </w:r>
      <w:hyperlink r:id="rId9" w:history="1">
        <w:r w:rsidR="003D1C67" w:rsidRPr="00D10BAE">
          <w:rPr>
            <w:rStyle w:val="Hyperlink"/>
          </w:rPr>
          <w:t>http://www.pbs.org/wgbh/nova/genome/program_t.html</w:t>
        </w:r>
      </w:hyperlink>
      <w:r>
        <w:t>.</w:t>
      </w:r>
      <w:r w:rsidR="003D1C67">
        <w:t xml:space="preserve"> </w:t>
      </w:r>
      <w:r>
        <w:t>Pay att</w:t>
      </w:r>
      <w:r w:rsidR="00B70FCA">
        <w:t xml:space="preserve">ention to the </w:t>
      </w:r>
      <w:r w:rsidR="00BC4A53">
        <w:t xml:space="preserve">genetic cause of the </w:t>
      </w:r>
      <w:r w:rsidR="00B70FCA">
        <w:t>disease</w:t>
      </w:r>
      <w:r w:rsidR="00BC4A53">
        <w:t xml:space="preserve"> along with the </w:t>
      </w:r>
      <w:r w:rsidR="00780518">
        <w:t>effects of the disease</w:t>
      </w:r>
      <w:r>
        <w:t>.</w:t>
      </w:r>
    </w:p>
    <w:p w:rsidR="00006894" w:rsidRDefault="00BC4A53" w:rsidP="00CD1801">
      <w:pPr>
        <w:pStyle w:val="ActivityNumbers"/>
      </w:pPr>
      <w:r>
        <w:lastRenderedPageBreak/>
        <w:t>Answer Conclusion question 1.</w:t>
      </w:r>
    </w:p>
    <w:p w:rsidR="00BC4A53" w:rsidRDefault="00780518" w:rsidP="00CD1801">
      <w:pPr>
        <w:pStyle w:val="ActivityNumbers"/>
      </w:pPr>
      <w:r>
        <w:t>A</w:t>
      </w:r>
      <w:r w:rsidR="009C0065">
        <w:t>s a class</w:t>
      </w:r>
      <w:r>
        <w:t xml:space="preserve"> </w:t>
      </w:r>
      <w:r w:rsidR="009A128A">
        <w:t xml:space="preserve">compare what life would be like living with </w:t>
      </w:r>
      <w:r w:rsidR="001656EB">
        <w:t>sickle cell anemia versus living with</w:t>
      </w:r>
      <w:r w:rsidR="009C0065">
        <w:t xml:space="preserve"> Tay Sachs disease. </w:t>
      </w:r>
    </w:p>
    <w:p w:rsidR="005D6F87" w:rsidRDefault="00456B38" w:rsidP="00CD1801">
      <w:pPr>
        <w:pStyle w:val="ActivityNumbers"/>
      </w:pPr>
      <w:r>
        <w:t>Answer Conclusion question 2.</w:t>
      </w:r>
    </w:p>
    <w:p w:rsidR="001204B8" w:rsidRDefault="008C5805" w:rsidP="00570D6F">
      <w:pPr>
        <w:pStyle w:val="ActivityNumbers"/>
      </w:pPr>
      <w:r>
        <w:t>G</w:t>
      </w:r>
      <w:r w:rsidR="001204B8">
        <w:t xml:space="preserve">o to the Concord Consortium Molecular Workbench website and read the article “How Do Amino Acids React to Water and Oil” located at </w:t>
      </w:r>
      <w:hyperlink r:id="rId10" w:history="1">
        <w:r w:rsidR="001204B8">
          <w:rPr>
            <w:rStyle w:val="Hyperlink"/>
          </w:rPr>
          <w:t>http://www.concord.org/~btinker/workbench_web/unitV/mol_water_bg.html</w:t>
        </w:r>
      </w:hyperlink>
      <w:r w:rsidR="0005125A">
        <w:t>.</w:t>
      </w:r>
    </w:p>
    <w:p w:rsidR="001204B8" w:rsidRDefault="001204B8" w:rsidP="0005125A">
      <w:pPr>
        <w:pStyle w:val="ActivityNumbers"/>
        <w:numPr>
          <w:ilvl w:val="0"/>
          <w:numId w:val="23"/>
        </w:numPr>
      </w:pPr>
      <w:r>
        <w:t xml:space="preserve">List and describe, in your laboratory journal, the four forces acting on amino acids placed in water. These four forces ultimately determine the shape of a protein. </w:t>
      </w:r>
    </w:p>
    <w:p w:rsidR="001204B8" w:rsidRDefault="001204B8" w:rsidP="0005125A">
      <w:pPr>
        <w:pStyle w:val="ActivityNumbers"/>
        <w:numPr>
          <w:ilvl w:val="0"/>
          <w:numId w:val="23"/>
        </w:numPr>
      </w:pPr>
      <w:r>
        <w:t xml:space="preserve">Write definitions, in your laboratory journal, for the words </w:t>
      </w:r>
      <w:r>
        <w:rPr>
          <w:i/>
          <w:iCs/>
        </w:rPr>
        <w:t>hydrophobic</w:t>
      </w:r>
      <w:r>
        <w:t xml:space="preserve"> and </w:t>
      </w:r>
      <w:r>
        <w:rPr>
          <w:i/>
          <w:iCs/>
        </w:rPr>
        <w:t>hydrophilic</w:t>
      </w:r>
      <w:r>
        <w:t>.</w:t>
      </w:r>
    </w:p>
    <w:p w:rsidR="001204B8" w:rsidRDefault="001204B8" w:rsidP="0005125A">
      <w:pPr>
        <w:pStyle w:val="ActivityNumbers"/>
        <w:numPr>
          <w:ilvl w:val="0"/>
          <w:numId w:val="23"/>
        </w:numPr>
      </w:pPr>
      <w:r>
        <w:t>Describe, in your laboratory journal, how hydrophobic and hydrophilic amino acids react to water and to oil.</w:t>
      </w:r>
    </w:p>
    <w:p w:rsidR="008C5805" w:rsidRDefault="001204B8" w:rsidP="008C5805">
      <w:pPr>
        <w:pStyle w:val="ActivityNumbers"/>
      </w:pPr>
      <w:r>
        <w:t>G</w:t>
      </w:r>
      <w:r w:rsidR="008C5805">
        <w:t xml:space="preserve">o to the website </w:t>
      </w:r>
      <w:hyperlink r:id="rId11" w:history="1">
        <w:r w:rsidR="008C5805">
          <w:rPr>
            <w:rStyle w:val="Hyperlink"/>
            <w:sz w:val="20"/>
            <w:szCs w:val="20"/>
          </w:rPr>
          <w:t>http://mw.concord.org/modeler/</w:t>
        </w:r>
      </w:hyperlink>
      <w:r w:rsidR="008C5805">
        <w:t xml:space="preserve">.Make sure to install the latest version of Java if not already installed on your computer. Once Java is installed, click on the </w:t>
      </w:r>
      <w:r w:rsidR="003B7CBE">
        <w:rPr>
          <w:i/>
          <w:iCs/>
        </w:rPr>
        <w:t>Download</w:t>
      </w:r>
      <w:r w:rsidR="008C5805">
        <w:rPr>
          <w:i/>
          <w:iCs/>
        </w:rPr>
        <w:t xml:space="preserve"> MW</w:t>
      </w:r>
      <w:r w:rsidR="008C5805">
        <w:t xml:space="preserve"> button to install Molecular Workbench on your computer. Click </w:t>
      </w:r>
      <w:r w:rsidR="008C5805">
        <w:rPr>
          <w:i/>
          <w:iCs/>
        </w:rPr>
        <w:t>Run</w:t>
      </w:r>
      <w:r w:rsidR="008C5805">
        <w:t xml:space="preserve"> when prompted.</w:t>
      </w:r>
    </w:p>
    <w:p w:rsidR="008C5805" w:rsidRDefault="003B7CBE" w:rsidP="008C5805">
      <w:pPr>
        <w:jc w:val="center"/>
      </w:pPr>
      <w:r>
        <w:rPr>
          <w:noProof/>
        </w:rPr>
        <w:drawing>
          <wp:inline distT="0" distB="0" distL="0" distR="0" wp14:anchorId="619105EA" wp14:editId="039F2ECE">
            <wp:extent cx="3705225" cy="1104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05225" cy="1104900"/>
                    </a:xfrm>
                    <a:prstGeom prst="rect">
                      <a:avLst/>
                    </a:prstGeom>
                  </pic:spPr>
                </pic:pic>
              </a:graphicData>
            </a:graphic>
          </wp:inline>
        </w:drawing>
      </w:r>
    </w:p>
    <w:p w:rsidR="008C5805" w:rsidRDefault="008C5805" w:rsidP="008C5805">
      <w:pPr>
        <w:pStyle w:val="ActivityNumbers"/>
      </w:pPr>
      <w:r>
        <w:t>Click on the Molecular Workbench icon on the computer’s desktop.</w:t>
      </w:r>
    </w:p>
    <w:p w:rsidR="008C5805" w:rsidRDefault="00FA6626" w:rsidP="001E58BE">
      <w:pPr>
        <w:jc w:val="center"/>
      </w:pPr>
      <w:r>
        <w:rPr>
          <w:noProof/>
        </w:rPr>
        <w:drawing>
          <wp:inline distT="0" distB="0" distL="0" distR="0" wp14:anchorId="5CA5586C" wp14:editId="4E3E0352">
            <wp:extent cx="704850" cy="857250"/>
            <wp:effectExtent l="0" t="0" r="0" b="0"/>
            <wp:docPr id="3" name="Picture 3" descr="C:\PBS_2011\Unit_4\A4.4.2WhatDeterminesShapeProtein_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BS_2011\Unit_4\A4.4.2WhatDeterminesShapeProtein_files\image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inline>
        </w:drawing>
      </w:r>
    </w:p>
    <w:p w:rsidR="008C5805" w:rsidRDefault="008C5805" w:rsidP="008C5805">
      <w:pPr>
        <w:pStyle w:val="ActivityNumbers"/>
      </w:pPr>
      <w:r>
        <w:t>Cli</w:t>
      </w:r>
      <w:r w:rsidR="009A56A2">
        <w:t xml:space="preserve">ck on </w:t>
      </w:r>
      <w:r w:rsidR="009A56A2">
        <w:rPr>
          <w:i/>
        </w:rPr>
        <w:t xml:space="preserve">Browse entire library </w:t>
      </w:r>
      <w:r w:rsidR="009A56A2">
        <w:t>link</w:t>
      </w:r>
      <w:r>
        <w:t>.</w:t>
      </w:r>
    </w:p>
    <w:p w:rsidR="008C5805" w:rsidRDefault="00FA6626" w:rsidP="009A56A2">
      <w:r>
        <w:rPr>
          <w:noProof/>
        </w:rPr>
        <w:drawing>
          <wp:inline distT="0" distB="0" distL="0" distR="0" wp14:anchorId="3C1243B2" wp14:editId="23BBD484">
            <wp:extent cx="5934075" cy="1466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1466850"/>
                    </a:xfrm>
                    <a:prstGeom prst="rect">
                      <a:avLst/>
                    </a:prstGeom>
                    <a:noFill/>
                    <a:ln>
                      <a:noFill/>
                    </a:ln>
                  </pic:spPr>
                </pic:pic>
              </a:graphicData>
            </a:graphic>
          </wp:inline>
        </w:drawing>
      </w:r>
    </w:p>
    <w:p w:rsidR="008C5805" w:rsidRDefault="008C5805" w:rsidP="008C5805">
      <w:pPr>
        <w:pStyle w:val="ActivityNumbers"/>
      </w:pPr>
      <w:r>
        <w:t xml:space="preserve">Under </w:t>
      </w:r>
      <w:r>
        <w:rPr>
          <w:b/>
          <w:bCs/>
        </w:rPr>
        <w:t>Biology,</w:t>
      </w:r>
      <w:r>
        <w:t xml:space="preserve"> click on </w:t>
      </w:r>
      <w:r>
        <w:rPr>
          <w:i/>
          <w:iCs/>
        </w:rPr>
        <w:t>Protein and DNA code</w:t>
      </w:r>
      <w:r>
        <w:t>.</w:t>
      </w:r>
    </w:p>
    <w:p w:rsidR="008C5805" w:rsidRDefault="00FA6626" w:rsidP="001E58BE">
      <w:pPr>
        <w:jc w:val="center"/>
      </w:pPr>
      <w:r>
        <w:rPr>
          <w:noProof/>
        </w:rPr>
        <w:lastRenderedPageBreak/>
        <w:drawing>
          <wp:inline distT="0" distB="0" distL="0" distR="0" wp14:anchorId="55C55204" wp14:editId="0DE83DF8">
            <wp:extent cx="2257425" cy="800100"/>
            <wp:effectExtent l="0" t="0" r="9525" b="0"/>
            <wp:docPr id="5" name="Picture 5" descr="C:\PBS_2011\Unit_4\A4.4.2WhatDeterminesShapeProtein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BS_2011\Unit_4\A4.4.2WhatDeterminesShapeProtein_files\image00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8C5805" w:rsidRDefault="008C5805" w:rsidP="008C5805">
      <w:pPr>
        <w:pStyle w:val="ActivityNumbers"/>
      </w:pPr>
      <w:r>
        <w:t xml:space="preserve">Click on </w:t>
      </w:r>
      <w:r w:rsidR="007534CF">
        <w:rPr>
          <w:i/>
          <w:iCs/>
        </w:rPr>
        <w:t>All Hydroph</w:t>
      </w:r>
      <w:r w:rsidR="00197C2D">
        <w:rPr>
          <w:i/>
          <w:iCs/>
        </w:rPr>
        <w:t>obic</w:t>
      </w:r>
      <w:r>
        <w:t>.</w:t>
      </w:r>
    </w:p>
    <w:p w:rsidR="008C5805" w:rsidRDefault="00197C2D" w:rsidP="008C5805">
      <w:pPr>
        <w:jc w:val="center"/>
      </w:pPr>
      <w:r>
        <w:rPr>
          <w:noProof/>
        </w:rPr>
        <w:drawing>
          <wp:inline distT="0" distB="0" distL="0" distR="0" wp14:anchorId="717C2E9A" wp14:editId="689F7363">
            <wp:extent cx="3867150" cy="847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67150" cy="847725"/>
                    </a:xfrm>
                    <a:prstGeom prst="rect">
                      <a:avLst/>
                    </a:prstGeom>
                  </pic:spPr>
                </pic:pic>
              </a:graphicData>
            </a:graphic>
          </wp:inline>
        </w:drawing>
      </w:r>
    </w:p>
    <w:p w:rsidR="008C5805" w:rsidRDefault="008C5805" w:rsidP="008C5805">
      <w:pPr>
        <w:pStyle w:val="ActivityNumbers"/>
      </w:pPr>
      <w:r>
        <w:t xml:space="preserve">Notice that a new window appears. </w:t>
      </w:r>
    </w:p>
    <w:p w:rsidR="008C5805" w:rsidRDefault="00197C2D" w:rsidP="008C5805">
      <w:pPr>
        <w:jc w:val="center"/>
      </w:pPr>
      <w:r>
        <w:rPr>
          <w:noProof/>
        </w:rPr>
        <w:drawing>
          <wp:inline distT="0" distB="0" distL="0" distR="0" wp14:anchorId="56112F20" wp14:editId="4CA10C76">
            <wp:extent cx="5943600" cy="31959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195955"/>
                    </a:xfrm>
                    <a:prstGeom prst="rect">
                      <a:avLst/>
                    </a:prstGeom>
                  </pic:spPr>
                </pic:pic>
              </a:graphicData>
            </a:graphic>
          </wp:inline>
        </w:drawing>
      </w:r>
    </w:p>
    <w:p w:rsidR="008C5805" w:rsidRDefault="00800F2E" w:rsidP="008C5805">
      <w:pPr>
        <w:pStyle w:val="ActivityNumbers"/>
      </w:pPr>
      <w:r>
        <w:t>Note that you will u</w:t>
      </w:r>
      <w:r w:rsidR="008C5805">
        <w:t>se the drop down menu to select the environment (water, vacuum, or oil). The other drop down menu allows you to select which characteristics of the amino acids are shown (charge, hydrophobicity, or no label). The key to the characteristics is printed above the mini-window that shows the polypeptide.</w:t>
      </w:r>
    </w:p>
    <w:p w:rsidR="00800F2E" w:rsidRDefault="009362B1" w:rsidP="008C5805">
      <w:pPr>
        <w:pStyle w:val="ActivityNumbers"/>
      </w:pPr>
      <w:r>
        <w:t xml:space="preserve">Complete a water run. Set the </w:t>
      </w:r>
      <w:r>
        <w:rPr>
          <w:i/>
        </w:rPr>
        <w:t>Select a solvent type</w:t>
      </w:r>
      <w:r>
        <w:t xml:space="preserve"> to </w:t>
      </w:r>
      <w:r>
        <w:rPr>
          <w:i/>
        </w:rPr>
        <w:t>Water</w:t>
      </w:r>
      <w:r>
        <w:t xml:space="preserve">. Keep the molecule type set to </w:t>
      </w:r>
      <w:r>
        <w:rPr>
          <w:i/>
        </w:rPr>
        <w:t>Charge</w:t>
      </w:r>
      <w:r>
        <w:t xml:space="preserve"> and click the </w:t>
      </w:r>
      <w:r w:rsidR="00861BAD">
        <w:rPr>
          <w:i/>
        </w:rPr>
        <w:t>R</w:t>
      </w:r>
      <w:r>
        <w:rPr>
          <w:i/>
        </w:rPr>
        <w:t xml:space="preserve">un </w:t>
      </w:r>
      <w:r>
        <w:t>button. Observe what happens to the polymer chain and draw</w:t>
      </w:r>
      <w:r w:rsidR="006504CD">
        <w:t xml:space="preserve"> the result</w:t>
      </w:r>
      <w:r>
        <w:t xml:space="preserve"> in your laboratory journal.</w:t>
      </w:r>
    </w:p>
    <w:p w:rsidR="009362B1" w:rsidRDefault="009362B1" w:rsidP="009362B1">
      <w:pPr>
        <w:pStyle w:val="ActivityNumbers"/>
      </w:pPr>
      <w:r>
        <w:t xml:space="preserve">Complete </w:t>
      </w:r>
      <w:r w:rsidR="00481676">
        <w:t>an oil</w:t>
      </w:r>
      <w:r>
        <w:t xml:space="preserve"> run. Set the </w:t>
      </w:r>
      <w:r>
        <w:rPr>
          <w:i/>
        </w:rPr>
        <w:t>Select a solvent type</w:t>
      </w:r>
      <w:r>
        <w:t xml:space="preserve"> to </w:t>
      </w:r>
      <w:r>
        <w:rPr>
          <w:i/>
        </w:rPr>
        <w:t>Oil</w:t>
      </w:r>
      <w:r>
        <w:t xml:space="preserve">. Keep the molecule type set to </w:t>
      </w:r>
      <w:r>
        <w:rPr>
          <w:i/>
        </w:rPr>
        <w:t>Charge</w:t>
      </w:r>
      <w:r>
        <w:t xml:space="preserve"> and click the</w:t>
      </w:r>
      <w:r w:rsidR="006518B3">
        <w:t xml:space="preserve"> </w:t>
      </w:r>
      <w:r w:rsidR="00861BAD">
        <w:t>R</w:t>
      </w:r>
      <w:r>
        <w:rPr>
          <w:i/>
        </w:rPr>
        <w:t xml:space="preserve">un </w:t>
      </w:r>
      <w:r>
        <w:t>button. Observe what happens to the polymer chain and draw</w:t>
      </w:r>
      <w:r w:rsidR="006504CD">
        <w:t xml:space="preserve"> the result</w:t>
      </w:r>
      <w:r>
        <w:t xml:space="preserve"> in your laboratory journal.</w:t>
      </w:r>
    </w:p>
    <w:p w:rsidR="009362B1" w:rsidRDefault="009362B1" w:rsidP="009362B1">
      <w:pPr>
        <w:pStyle w:val="ActivityNumbers"/>
      </w:pPr>
      <w:r>
        <w:t>Answer Conclusion question 3.</w:t>
      </w:r>
    </w:p>
    <w:p w:rsidR="00D603DD" w:rsidRDefault="00D603DD" w:rsidP="009362B1">
      <w:pPr>
        <w:pStyle w:val="ActivityNumbers"/>
      </w:pPr>
      <w:r>
        <w:t xml:space="preserve">Click on the </w:t>
      </w:r>
      <w:r>
        <w:rPr>
          <w:i/>
        </w:rPr>
        <w:t xml:space="preserve">Back </w:t>
      </w:r>
      <w:r>
        <w:t xml:space="preserve">button, </w:t>
      </w:r>
      <w:r>
        <w:rPr>
          <w:noProof/>
        </w:rPr>
        <w:drawing>
          <wp:inline distT="0" distB="0" distL="0" distR="0" wp14:anchorId="67936A78" wp14:editId="1D68721C">
            <wp:extent cx="66675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6750" cy="381000"/>
                    </a:xfrm>
                    <a:prstGeom prst="rect">
                      <a:avLst/>
                    </a:prstGeom>
                  </pic:spPr>
                </pic:pic>
              </a:graphicData>
            </a:graphic>
          </wp:inline>
        </w:drawing>
      </w:r>
      <w:r>
        <w:t>.</w:t>
      </w:r>
      <w:r w:rsidR="00291373">
        <w:t xml:space="preserve"> This will take you back to the activity menu.</w:t>
      </w:r>
    </w:p>
    <w:p w:rsidR="00D603DD" w:rsidRDefault="00D603DD" w:rsidP="009362B1">
      <w:pPr>
        <w:pStyle w:val="ActivityNumbers"/>
      </w:pPr>
      <w:r>
        <w:t xml:space="preserve">Click on </w:t>
      </w:r>
      <w:r>
        <w:rPr>
          <w:i/>
        </w:rPr>
        <w:t>All hydrophilic.</w:t>
      </w:r>
    </w:p>
    <w:p w:rsidR="00432AFB" w:rsidRDefault="00432AFB" w:rsidP="00432AFB">
      <w:pPr>
        <w:pStyle w:val="ActivityNumbers"/>
        <w:numPr>
          <w:ilvl w:val="0"/>
          <w:numId w:val="0"/>
        </w:numPr>
        <w:ind w:left="360"/>
        <w:jc w:val="center"/>
      </w:pPr>
      <w:r>
        <w:rPr>
          <w:noProof/>
        </w:rPr>
        <w:lastRenderedPageBreak/>
        <w:drawing>
          <wp:inline distT="0" distB="0" distL="0" distR="0" wp14:anchorId="45E7725D" wp14:editId="5B1B3C77">
            <wp:extent cx="3838575" cy="895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38575" cy="895350"/>
                    </a:xfrm>
                    <a:prstGeom prst="rect">
                      <a:avLst/>
                    </a:prstGeom>
                  </pic:spPr>
                </pic:pic>
              </a:graphicData>
            </a:graphic>
          </wp:inline>
        </w:drawing>
      </w:r>
    </w:p>
    <w:p w:rsidR="00432AFB" w:rsidRDefault="00D603DD" w:rsidP="00680B2E">
      <w:pPr>
        <w:pStyle w:val="ActivityNumbers"/>
      </w:pPr>
      <w:r>
        <w:t xml:space="preserve">Notice that a new window </w:t>
      </w:r>
      <w:r w:rsidR="00432AFB">
        <w:t>appear</w:t>
      </w:r>
      <w:r>
        <w:t>s</w:t>
      </w:r>
      <w:r w:rsidR="00432AFB">
        <w:t>.</w:t>
      </w:r>
    </w:p>
    <w:p w:rsidR="00432AFB" w:rsidRDefault="00432AFB" w:rsidP="00432AFB">
      <w:pPr>
        <w:pStyle w:val="ActivityNumbers"/>
        <w:numPr>
          <w:ilvl w:val="0"/>
          <w:numId w:val="0"/>
        </w:numPr>
        <w:ind w:left="360"/>
        <w:jc w:val="center"/>
      </w:pPr>
      <w:r>
        <w:rPr>
          <w:noProof/>
        </w:rPr>
        <w:drawing>
          <wp:inline distT="0" distB="0" distL="0" distR="0" wp14:anchorId="457219DD" wp14:editId="4557172A">
            <wp:extent cx="5943600" cy="31934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193415"/>
                    </a:xfrm>
                    <a:prstGeom prst="rect">
                      <a:avLst/>
                    </a:prstGeom>
                  </pic:spPr>
                </pic:pic>
              </a:graphicData>
            </a:graphic>
          </wp:inline>
        </w:drawing>
      </w:r>
    </w:p>
    <w:p w:rsidR="00481676" w:rsidRDefault="00481676" w:rsidP="00481676">
      <w:pPr>
        <w:pStyle w:val="ActivityNumbers"/>
      </w:pPr>
      <w:r>
        <w:t xml:space="preserve">Note that you can change amino acids in the chain by placing the cursor on the amino acid to be changed, press </w:t>
      </w:r>
      <w:r>
        <w:rPr>
          <w:i/>
        </w:rPr>
        <w:t xml:space="preserve">Alt, </w:t>
      </w:r>
      <w:r>
        <w:t xml:space="preserve">and left click. A menu of amino acids will appear and you can select the replacement. Change the first seven amino acids to represent the first seven amino acids in the normal hemoglobin gene: </w:t>
      </w:r>
      <w:r w:rsidRPr="00680B2E">
        <w:rPr>
          <w:b/>
        </w:rPr>
        <w:t>VAL HIS LEU THR PRO GLU GLU</w:t>
      </w:r>
      <w:r>
        <w:rPr>
          <w:b/>
        </w:rPr>
        <w:t>.</w:t>
      </w:r>
      <w:r>
        <w:t xml:space="preserve"> Change the last four amino acids to represent the hydrophobic pocket found on the hemoglobin gene: </w:t>
      </w:r>
      <w:r>
        <w:rPr>
          <w:b/>
        </w:rPr>
        <w:t>LEU ALA ALA LEU.</w:t>
      </w:r>
    </w:p>
    <w:p w:rsidR="007669DB" w:rsidRDefault="00D603DD" w:rsidP="007669DB">
      <w:pPr>
        <w:pStyle w:val="ActivityNumbers"/>
        <w:numPr>
          <w:ilvl w:val="0"/>
          <w:numId w:val="0"/>
        </w:numPr>
        <w:ind w:left="720" w:hanging="360"/>
        <w:jc w:val="center"/>
      </w:pPr>
      <w:r>
        <w:rPr>
          <w:noProof/>
        </w:rPr>
        <w:drawing>
          <wp:inline distT="0" distB="0" distL="0" distR="0" wp14:anchorId="6F7C42E6" wp14:editId="087BE6C0">
            <wp:extent cx="4810125" cy="2409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10125" cy="2409825"/>
                    </a:xfrm>
                    <a:prstGeom prst="rect">
                      <a:avLst/>
                    </a:prstGeom>
                  </pic:spPr>
                </pic:pic>
              </a:graphicData>
            </a:graphic>
          </wp:inline>
        </w:drawing>
      </w:r>
    </w:p>
    <w:p w:rsidR="00680B2E" w:rsidRDefault="00256921" w:rsidP="00680B2E">
      <w:pPr>
        <w:pStyle w:val="ActivityNumbers"/>
      </w:pPr>
      <w:r w:rsidRPr="00340C5C">
        <w:t xml:space="preserve">Make sure the </w:t>
      </w:r>
      <w:r w:rsidRPr="00340C5C">
        <w:rPr>
          <w:i/>
          <w:iCs/>
        </w:rPr>
        <w:t>Select a solvent type</w:t>
      </w:r>
      <w:r w:rsidRPr="00340C5C">
        <w:t xml:space="preserve"> window shows </w:t>
      </w:r>
      <w:r w:rsidRPr="00340C5C">
        <w:rPr>
          <w:i/>
          <w:iCs/>
        </w:rPr>
        <w:t>Water</w:t>
      </w:r>
      <w:r>
        <w:t xml:space="preserve"> and click the </w:t>
      </w:r>
      <w:r w:rsidR="00861BAD">
        <w:rPr>
          <w:i/>
        </w:rPr>
        <w:t>R</w:t>
      </w:r>
      <w:r>
        <w:rPr>
          <w:i/>
        </w:rPr>
        <w:t>un</w:t>
      </w:r>
      <w:r>
        <w:t xml:space="preserve"> button.</w:t>
      </w:r>
    </w:p>
    <w:p w:rsidR="00256921" w:rsidRDefault="00256921" w:rsidP="00680B2E">
      <w:pPr>
        <w:pStyle w:val="ActivityNumbers"/>
      </w:pPr>
      <w:r>
        <w:lastRenderedPageBreak/>
        <w:t>Draw what you observe in your laboratory journal.</w:t>
      </w:r>
    </w:p>
    <w:p w:rsidR="002F422A" w:rsidRDefault="004F58EB" w:rsidP="004F58EB">
      <w:pPr>
        <w:pStyle w:val="ActivityNumbers"/>
      </w:pPr>
      <w:r>
        <w:t>Use the drop down menu to determine the characteristics of glutamic acid and valine. Note that the key to the characteristics is printed above the mini-window that shows the polypeptide (positive charge-red; negative charge-green, etc</w:t>
      </w:r>
      <w:r w:rsidR="00861BAD">
        <w:t>.</w:t>
      </w:r>
      <w:r>
        <w:t>).</w:t>
      </w:r>
    </w:p>
    <w:p w:rsidR="00C22313" w:rsidRPr="00C22313" w:rsidRDefault="00C22313" w:rsidP="00C22313">
      <w:pPr>
        <w:ind w:left="1440"/>
        <w:rPr>
          <w:b/>
        </w:rPr>
      </w:pPr>
      <w:r>
        <w:rPr>
          <w:b/>
        </w:rPr>
        <w:t>Glutamic Acid</w:t>
      </w:r>
      <w:r w:rsidRPr="00C22313">
        <w:rPr>
          <w:b/>
        </w:rPr>
        <w:t>:</w:t>
      </w:r>
      <w:r w:rsidRPr="00C22313">
        <w:rPr>
          <w:b/>
        </w:rPr>
        <w:tab/>
      </w:r>
      <w:r w:rsidRPr="00C22313">
        <w:rPr>
          <w:b/>
        </w:rPr>
        <w:tab/>
      </w:r>
    </w:p>
    <w:p w:rsidR="002F422A" w:rsidRDefault="002F422A" w:rsidP="002F422A">
      <w:r>
        <w:tab/>
      </w:r>
      <w:r>
        <w:tab/>
        <w:t>Hydrophilic or hydrophobic? __________________</w:t>
      </w:r>
    </w:p>
    <w:p w:rsidR="002F422A" w:rsidRDefault="00647F96" w:rsidP="002F422A">
      <w:r>
        <w:tab/>
      </w:r>
      <w:r>
        <w:tab/>
        <w:t>Positive, negative</w:t>
      </w:r>
      <w:r w:rsidR="00861BAD">
        <w:t>,</w:t>
      </w:r>
      <w:r w:rsidR="002F422A">
        <w:t xml:space="preserve"> or neutral?  ________________</w:t>
      </w:r>
    </w:p>
    <w:p w:rsidR="00C22313" w:rsidRDefault="00C22313" w:rsidP="00C22313">
      <w:pPr>
        <w:ind w:left="1440"/>
        <w:rPr>
          <w:b/>
        </w:rPr>
      </w:pPr>
    </w:p>
    <w:p w:rsidR="00C22313" w:rsidRPr="00C22313" w:rsidRDefault="00C22313" w:rsidP="00C22313">
      <w:pPr>
        <w:ind w:left="1440"/>
        <w:rPr>
          <w:b/>
        </w:rPr>
      </w:pPr>
      <w:r w:rsidRPr="00C22313">
        <w:rPr>
          <w:b/>
        </w:rPr>
        <w:t>Valine:</w:t>
      </w:r>
      <w:r w:rsidRPr="00C22313">
        <w:rPr>
          <w:b/>
        </w:rPr>
        <w:tab/>
      </w:r>
      <w:r w:rsidRPr="00C22313">
        <w:rPr>
          <w:b/>
        </w:rPr>
        <w:tab/>
      </w:r>
    </w:p>
    <w:p w:rsidR="00C22313" w:rsidRDefault="00C22313" w:rsidP="00C22313">
      <w:r>
        <w:tab/>
      </w:r>
      <w:r>
        <w:tab/>
        <w:t>Hydrophilic or hydrophobic? __________________</w:t>
      </w:r>
    </w:p>
    <w:p w:rsidR="00C22313" w:rsidRDefault="00647F96" w:rsidP="00C22313">
      <w:r>
        <w:tab/>
      </w:r>
      <w:r>
        <w:tab/>
        <w:t>Positive, negative</w:t>
      </w:r>
      <w:r w:rsidR="00861BAD">
        <w:t>,</w:t>
      </w:r>
      <w:r w:rsidR="00C22313">
        <w:t xml:space="preserve"> or neutral?  ________________</w:t>
      </w:r>
    </w:p>
    <w:p w:rsidR="00C22313" w:rsidRDefault="00C22313" w:rsidP="002F422A"/>
    <w:p w:rsidR="004F0402" w:rsidRDefault="004F0402" w:rsidP="00256921">
      <w:pPr>
        <w:pStyle w:val="ActivityNumbers"/>
      </w:pPr>
      <w:r>
        <w:t>Answer Conclusion question 4.</w:t>
      </w:r>
    </w:p>
    <w:p w:rsidR="00256921" w:rsidRDefault="00256921" w:rsidP="00256921">
      <w:pPr>
        <w:pStyle w:val="ActivityNumbers"/>
      </w:pPr>
      <w:r>
        <w:t xml:space="preserve">Replace the sixth amino acid in your polymer chain to </w:t>
      </w:r>
      <w:r w:rsidRPr="00256921">
        <w:rPr>
          <w:b/>
        </w:rPr>
        <w:t>VAL</w:t>
      </w:r>
      <w:r>
        <w:t xml:space="preserve">. The first seven amino acids should now be </w:t>
      </w:r>
      <w:r w:rsidRPr="00256921">
        <w:t>VAL HIS LEU THR PRO VAL GLU</w:t>
      </w:r>
      <w:r>
        <w:t>. This represents the first seven amino acids in the sickle cell hemoglobin gene.</w:t>
      </w:r>
      <w:r w:rsidRPr="00256921">
        <w:t xml:space="preserve"> </w:t>
      </w:r>
      <w:r w:rsidRPr="0028166C">
        <w:t xml:space="preserve"> </w:t>
      </w:r>
    </w:p>
    <w:p w:rsidR="004F0402" w:rsidRDefault="004F0402" w:rsidP="00256921">
      <w:pPr>
        <w:pStyle w:val="ActivityNumbers"/>
      </w:pPr>
      <w:r>
        <w:t>Answer Conclusion question 5.</w:t>
      </w:r>
    </w:p>
    <w:p w:rsidR="00256921" w:rsidRDefault="00256921" w:rsidP="00256921">
      <w:pPr>
        <w:pStyle w:val="ActivityNumbers"/>
      </w:pPr>
      <w:r w:rsidRPr="00340C5C">
        <w:t xml:space="preserve">Make sure the </w:t>
      </w:r>
      <w:r w:rsidRPr="00340C5C">
        <w:rPr>
          <w:i/>
          <w:iCs/>
        </w:rPr>
        <w:t>Select a solvent type</w:t>
      </w:r>
      <w:r w:rsidRPr="00340C5C">
        <w:t xml:space="preserve"> window shows </w:t>
      </w:r>
      <w:r w:rsidRPr="00340C5C">
        <w:rPr>
          <w:i/>
          <w:iCs/>
        </w:rPr>
        <w:t>Water</w:t>
      </w:r>
      <w:r>
        <w:t xml:space="preserve"> and click the </w:t>
      </w:r>
      <w:r w:rsidR="00861BAD">
        <w:rPr>
          <w:i/>
        </w:rPr>
        <w:t>R</w:t>
      </w:r>
      <w:r>
        <w:rPr>
          <w:i/>
        </w:rPr>
        <w:t>un</w:t>
      </w:r>
      <w:r>
        <w:t xml:space="preserve"> button.</w:t>
      </w:r>
    </w:p>
    <w:p w:rsidR="00256921" w:rsidRDefault="00256921" w:rsidP="00256921">
      <w:pPr>
        <w:pStyle w:val="ActivityNumbers"/>
      </w:pPr>
      <w:r>
        <w:t>Draw what you observe in your laboratory journal.</w:t>
      </w:r>
      <w:r w:rsidR="00837D62">
        <w:t xml:space="preserve"> Compare your prediction in Conclusion question 5 to what is happening on the screen. </w:t>
      </w:r>
    </w:p>
    <w:p w:rsidR="00C222BD" w:rsidRDefault="004F0402" w:rsidP="0005125A">
      <w:pPr>
        <w:numPr>
          <w:ilvl w:val="0"/>
          <w:numId w:val="19"/>
        </w:numPr>
        <w:tabs>
          <w:tab w:val="clear" w:pos="360"/>
        </w:tabs>
        <w:spacing w:after="120"/>
        <w:rPr>
          <w:rFonts w:cs="Arial"/>
        </w:rPr>
      </w:pPr>
      <w:r>
        <w:rPr>
          <w:rFonts w:cs="Arial"/>
        </w:rPr>
        <w:t>Answer Conclusion question 6.</w:t>
      </w:r>
    </w:p>
    <w:p w:rsidR="00022049" w:rsidRDefault="00022049" w:rsidP="00022049">
      <w:pPr>
        <w:pStyle w:val="ActivitySubHeading"/>
      </w:pPr>
      <w:r w:rsidRPr="00022049">
        <w:t xml:space="preserve"> Part II: </w:t>
      </w:r>
      <w:r w:rsidR="00C02592">
        <w:t>Sickle Cell Anemia</w:t>
      </w:r>
    </w:p>
    <w:p w:rsidR="009670E6" w:rsidRPr="009670E6" w:rsidRDefault="009670E6" w:rsidP="00022049">
      <w:pPr>
        <w:pStyle w:val="ActivitySubHeading"/>
        <w:rPr>
          <w:b w:val="0"/>
        </w:rPr>
      </w:pPr>
      <w:r w:rsidRPr="009670E6">
        <w:rPr>
          <w:b w:val="0"/>
        </w:rPr>
        <w:t xml:space="preserve">Now that you have examined the amino acids that are involved in the change of normal </w:t>
      </w:r>
      <w:r w:rsidRPr="009670E6">
        <w:rPr>
          <w:rFonts w:ascii="Symbol" w:hAnsi="Symbol"/>
          <w:b w:val="0"/>
        </w:rPr>
        <w:t></w:t>
      </w:r>
      <w:r w:rsidRPr="009670E6">
        <w:rPr>
          <w:b w:val="0"/>
        </w:rPr>
        <w:t xml:space="preserve">-globin to the sickle cell form, work with a computer simulation to see how the change from glutamic acid to valine at position 6 in </w:t>
      </w:r>
      <w:r w:rsidRPr="009670E6">
        <w:rPr>
          <w:rFonts w:ascii="Symbol" w:hAnsi="Symbol"/>
          <w:b w:val="0"/>
        </w:rPr>
        <w:t></w:t>
      </w:r>
      <w:r w:rsidRPr="009670E6">
        <w:rPr>
          <w:b w:val="0"/>
        </w:rPr>
        <w:t>-globin affects the hemoglobin protein.</w:t>
      </w:r>
    </w:p>
    <w:p w:rsidR="003B7667" w:rsidRDefault="003B7667" w:rsidP="003B7667">
      <w:pPr>
        <w:pStyle w:val="ActivityNumbers"/>
        <w:numPr>
          <w:ilvl w:val="0"/>
          <w:numId w:val="26"/>
        </w:numPr>
      </w:pPr>
      <w:r>
        <w:t xml:space="preserve">Go to the Molecular Literacy Database for Biotechnology and Nanotechnology Careers maintained by The Concord Consortium located at </w:t>
      </w:r>
      <w:hyperlink r:id="rId22" w:history="1">
        <w:r w:rsidRPr="000E6D28">
          <w:rPr>
            <w:rStyle w:val="Hyperlink"/>
          </w:rPr>
          <w:t>http://molit.concord.org/database/activities/281.htm</w:t>
        </w:r>
      </w:hyperlink>
      <w:r>
        <w:t xml:space="preserve"> to complete activity number 281 </w:t>
      </w:r>
      <w:r w:rsidRPr="003B7667">
        <w:rPr>
          <w:i/>
        </w:rPr>
        <w:t>A Tour of Hemoglobin</w:t>
      </w:r>
      <w:r>
        <w:t xml:space="preserve">. </w:t>
      </w:r>
    </w:p>
    <w:p w:rsidR="003B7667" w:rsidRDefault="003B7667" w:rsidP="003B7667">
      <w:pPr>
        <w:pStyle w:val="ActivityNumbers"/>
      </w:pPr>
      <w:r>
        <w:t xml:space="preserve">Click on the </w:t>
      </w:r>
      <w:r>
        <w:rPr>
          <w:rStyle w:val="ActivitybulletItalicChar"/>
        </w:rPr>
        <w:t>Go to</w:t>
      </w:r>
      <w:r w:rsidRPr="00252F6D">
        <w:rPr>
          <w:rStyle w:val="ActivitybulletItalicChar"/>
        </w:rPr>
        <w:t xml:space="preserve"> Activity</w:t>
      </w:r>
      <w:r>
        <w:t xml:space="preserve"> link to begin the simulation. Click the link only once. If a dialog box appears reminding you to only click the link once, you need to click </w:t>
      </w:r>
      <w:r w:rsidR="001D1E98">
        <w:rPr>
          <w:i/>
        </w:rPr>
        <w:t>Run</w:t>
      </w:r>
      <w:r>
        <w:t xml:space="preserve"> so </w:t>
      </w:r>
      <w:r w:rsidR="001670E3">
        <w:t xml:space="preserve">that </w:t>
      </w:r>
      <w:r>
        <w:t>the program will load.</w:t>
      </w:r>
    </w:p>
    <w:p w:rsidR="003B7667" w:rsidRDefault="003B7667" w:rsidP="003B7667">
      <w:pPr>
        <w:pStyle w:val="ActivityNumbers"/>
      </w:pPr>
      <w:r>
        <w:t>To complete the activity, follow the directions on this Activity Sheet instead of the directions on the website.</w:t>
      </w:r>
    </w:p>
    <w:p w:rsidR="003B7667" w:rsidRDefault="003B7667" w:rsidP="00B12A08">
      <w:pPr>
        <w:pStyle w:val="ActivityNumbers"/>
      </w:pPr>
      <w:r w:rsidRPr="00252F6D">
        <w:t xml:space="preserve">Note </w:t>
      </w:r>
      <w:r w:rsidR="00B12A08">
        <w:t>that</w:t>
      </w:r>
      <w:r w:rsidRPr="00252F6D">
        <w:t xml:space="preserve"> you can use the mouse to grab and rotate the hemoglobin molecule, and you can zoom in and out of the view of the molecule by holding down the shift key and dragging the mouse. </w:t>
      </w:r>
    </w:p>
    <w:p w:rsidR="003B7667" w:rsidRDefault="003B7667" w:rsidP="003B7667">
      <w:pPr>
        <w:pStyle w:val="ActivityNumbers"/>
      </w:pPr>
      <w:r>
        <w:t>Notice there are four subunits, and each is shown as a different color in the model.</w:t>
      </w:r>
    </w:p>
    <w:p w:rsidR="003B7667" w:rsidRDefault="003B7667" w:rsidP="003B7667">
      <w:pPr>
        <w:pStyle w:val="ActivityNumbers"/>
      </w:pPr>
      <w:r>
        <w:t>Make a sketch of the molecule in your lab</w:t>
      </w:r>
      <w:r w:rsidR="004B3B68">
        <w:t>oratory</w:t>
      </w:r>
      <w:r>
        <w:t xml:space="preserve"> journal.</w:t>
      </w:r>
    </w:p>
    <w:p w:rsidR="003B7667" w:rsidRDefault="003B7667" w:rsidP="003B7667">
      <w:pPr>
        <w:pStyle w:val="ActivityNumbers"/>
      </w:pPr>
      <w:r>
        <w:lastRenderedPageBreak/>
        <w:t>Read the information about hemoglobin in the text box on the right side of the window.</w:t>
      </w:r>
    </w:p>
    <w:p w:rsidR="003B7667" w:rsidRDefault="003B7667" w:rsidP="003B7667">
      <w:pPr>
        <w:pStyle w:val="ActivityNumbers"/>
      </w:pPr>
      <w:r>
        <w:t xml:space="preserve">Use the buttons (grey boxes) on the right to color the amino acids, show the heme groups, and spotlight the glutamic acid in position 6 of the </w:t>
      </w:r>
      <w:r w:rsidRPr="003475EC">
        <w:rPr>
          <w:rFonts w:ascii="Symbol" w:hAnsi="Symbol"/>
        </w:rPr>
        <w:t></w:t>
      </w:r>
      <w:r>
        <w:t>-globin. This is the single amino acid that is changed in the sickle form of the protein.</w:t>
      </w:r>
    </w:p>
    <w:p w:rsidR="003B7667" w:rsidRDefault="003B7667" w:rsidP="003B7667">
      <w:pPr>
        <w:pStyle w:val="ActivityNumbers"/>
      </w:pPr>
      <w:r>
        <w:t>Read the selected-response quest</w:t>
      </w:r>
      <w:r w:rsidR="00DB6B34">
        <w:t>ions at the bottom of the page.</w:t>
      </w:r>
    </w:p>
    <w:p w:rsidR="003B7667" w:rsidRDefault="003B7667" w:rsidP="003B7667">
      <w:pPr>
        <w:pStyle w:val="ActivityNumbers"/>
      </w:pPr>
      <w:r>
        <w:t>Go to the next page in the simulation by clicking on the blue arrow near the bottom of the window.</w:t>
      </w:r>
    </w:p>
    <w:p w:rsidR="003B7667" w:rsidRDefault="003B7667" w:rsidP="003B7667">
      <w:pPr>
        <w:pStyle w:val="ActivityNumbers"/>
      </w:pPr>
      <w:r>
        <w:t>Note a model of two molecules of</w:t>
      </w:r>
      <w:r w:rsidRPr="003475EC">
        <w:rPr>
          <w:rFonts w:ascii="Symbol" w:hAnsi="Symbol"/>
        </w:rPr>
        <w:t></w:t>
      </w:r>
      <w:r w:rsidRPr="003475EC">
        <w:rPr>
          <w:rFonts w:ascii="Symbol" w:hAnsi="Symbol"/>
        </w:rPr>
        <w:t></w:t>
      </w:r>
      <w:r>
        <w:t xml:space="preserve">-globin is shown in the window. The two </w:t>
      </w:r>
      <w:r w:rsidRPr="003475EC">
        <w:rPr>
          <w:rFonts w:ascii="Symbol" w:hAnsi="Symbol"/>
        </w:rPr>
        <w:t></w:t>
      </w:r>
      <w:r>
        <w:t>-globin molecules are sticking together because the glutamic acid at position six has been replaced by valine—the mutation associated with sickle cell disease.</w:t>
      </w:r>
    </w:p>
    <w:p w:rsidR="003B7667" w:rsidRDefault="003B7667" w:rsidP="003B7667">
      <w:pPr>
        <w:pStyle w:val="ActivityNumbers"/>
      </w:pPr>
      <w:r>
        <w:t>As you use the grey buttons to change the view of the hemoglobin molecules, be sure to read the information in the text box.</w:t>
      </w:r>
    </w:p>
    <w:p w:rsidR="003B7667" w:rsidRDefault="003B7667" w:rsidP="003B7667">
      <w:pPr>
        <w:pStyle w:val="ActivityNumbers"/>
      </w:pPr>
      <w:r>
        <w:t xml:space="preserve">Use the grey button to highlight the “Beta 6 valines.” </w:t>
      </w:r>
    </w:p>
    <w:p w:rsidR="003B7667" w:rsidRDefault="003B7667" w:rsidP="003B7667">
      <w:pPr>
        <w:pStyle w:val="ActivityNumbers"/>
      </w:pPr>
      <w:r>
        <w:t xml:space="preserve">Notice where the valines are located. </w:t>
      </w:r>
    </w:p>
    <w:p w:rsidR="003B7667" w:rsidRDefault="003B7667" w:rsidP="003B7667">
      <w:pPr>
        <w:pStyle w:val="ActivityNumbers"/>
      </w:pPr>
      <w:r>
        <w:t>Next, use the grey buttons to zoom into the hydrophobic pocket and then to isolate it.</w:t>
      </w:r>
    </w:p>
    <w:p w:rsidR="003B7667" w:rsidRDefault="003B7667" w:rsidP="003B7667">
      <w:pPr>
        <w:pStyle w:val="ActivityNumbers"/>
      </w:pPr>
      <w:r>
        <w:t>To see the atoms of the amino acids in the hydrophobic pocket, click the grey button to see the ball and stick model.</w:t>
      </w:r>
    </w:p>
    <w:p w:rsidR="003B7667" w:rsidRDefault="003B7667" w:rsidP="003B7667">
      <w:pPr>
        <w:pStyle w:val="ActivityNumbers"/>
      </w:pPr>
      <w:r>
        <w:t>Now examine the hydrophobicity of the individual amino acids. Look closely at where the number 6 valine is located and which amino acids it is near.</w:t>
      </w:r>
    </w:p>
    <w:p w:rsidR="003B7667" w:rsidRDefault="003B7667" w:rsidP="003B7667">
      <w:pPr>
        <w:pStyle w:val="ActivityNumbers"/>
      </w:pPr>
      <w:r>
        <w:t>Lastly, zoom out so you can see the two hemoglobin molecules sticking together and examine the valine and hydrophobic regions.</w:t>
      </w:r>
    </w:p>
    <w:p w:rsidR="003B7667" w:rsidRDefault="003B7667" w:rsidP="003B7667">
      <w:pPr>
        <w:pStyle w:val="ActivityNumbers"/>
      </w:pPr>
      <w:r>
        <w:t>Scroll down the web page and read the rest of the information on the page.</w:t>
      </w:r>
    </w:p>
    <w:p w:rsidR="003B7667" w:rsidRDefault="003B7667" w:rsidP="003B7667">
      <w:pPr>
        <w:pStyle w:val="ActivityNumbers"/>
      </w:pPr>
      <w:r>
        <w:t xml:space="preserve">Type your answers to each of the questions. Copy your answers or print your report and attach it </w:t>
      </w:r>
      <w:r w:rsidR="0016328C">
        <w:t xml:space="preserve">in </w:t>
      </w:r>
      <w:r>
        <w:t>your laboratory journal.</w:t>
      </w:r>
    </w:p>
    <w:p w:rsidR="00DB6B34" w:rsidRDefault="00DB6B34" w:rsidP="003B7667">
      <w:pPr>
        <w:pStyle w:val="ActivityNumbers"/>
      </w:pPr>
      <w:r w:rsidRPr="00837D62">
        <w:t xml:space="preserve">Answer the remaining </w:t>
      </w:r>
      <w:r w:rsidRPr="0016328C">
        <w:t>Conclusion questions.</w:t>
      </w:r>
    </w:p>
    <w:p w:rsidR="00767CA2" w:rsidRDefault="00CB4243" w:rsidP="00DB6B34">
      <w:pPr>
        <w:pStyle w:val="ActivitySection"/>
        <w:tabs>
          <w:tab w:val="left" w:pos="6488"/>
        </w:tabs>
      </w:pPr>
      <w:r w:rsidRPr="00502AE2">
        <w:rPr>
          <w:sz w:val="28"/>
        </w:rPr>
        <w:t>Conclusion</w:t>
      </w:r>
    </w:p>
    <w:p w:rsidR="00755DB3" w:rsidRDefault="00BC4A53" w:rsidP="0005125A">
      <w:pPr>
        <w:pStyle w:val="ActivityNumbers"/>
        <w:numPr>
          <w:ilvl w:val="0"/>
          <w:numId w:val="20"/>
        </w:numPr>
      </w:pPr>
      <w:r>
        <w:t>W</w:t>
      </w:r>
      <w:r w:rsidR="00DB6B34">
        <w:t>hat type of mutation is responsible for</w:t>
      </w:r>
      <w:r>
        <w:t xml:space="preserve"> sickle cell disease and</w:t>
      </w:r>
      <w:r w:rsidR="00DB6B34">
        <w:t xml:space="preserve"> Tay Sachs disease?</w:t>
      </w: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321995" w:rsidRDefault="00321995" w:rsidP="0005125A">
      <w:pPr>
        <w:pStyle w:val="ActivityNumbers"/>
        <w:numPr>
          <w:ilvl w:val="0"/>
          <w:numId w:val="20"/>
        </w:numPr>
      </w:pPr>
      <w:r>
        <w:t>Tay Sachs disease is caused by a mutation of one nucleotide for a protein that disrupts the activity of an enzyme in the brain</w:t>
      </w:r>
      <w:r w:rsidR="006518B3">
        <w:t>.</w:t>
      </w:r>
      <w:r>
        <w:t xml:space="preserve"> </w:t>
      </w:r>
      <w:r w:rsidR="006518B3">
        <w:t>This</w:t>
      </w:r>
      <w:r>
        <w:t xml:space="preserve"> leads to a toxic level of a substance to build up in neurons in the brain and spinal cord</w:t>
      </w:r>
      <w:r w:rsidR="001670E3">
        <w:t>,</w:t>
      </w:r>
      <w:r>
        <w:t xml:space="preserve"> leading to severe brain damage and eventually death. Why do you think that the change in one nucleotide can cause Tay Sachs disease to be fatal</w:t>
      </w:r>
      <w:r w:rsidR="001670E3">
        <w:t>,</w:t>
      </w:r>
      <w:r>
        <w:t xml:space="preserve"> whereas the change in one </w:t>
      </w:r>
      <w:r>
        <w:lastRenderedPageBreak/>
        <w:t>nucleotide causes sickle cell disease, a disease in which a person can lead a functional life?</w:t>
      </w: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9362B1" w:rsidRDefault="0041632B" w:rsidP="009362B1">
      <w:pPr>
        <w:pStyle w:val="ActivityNumbers"/>
        <w:numPr>
          <w:ilvl w:val="0"/>
          <w:numId w:val="20"/>
        </w:numPr>
      </w:pPr>
      <w:r>
        <w:t xml:space="preserve">What is the property of </w:t>
      </w:r>
      <w:r w:rsidR="00197C2D">
        <w:t>alanine</w:t>
      </w:r>
      <w:r w:rsidR="009362B1">
        <w:t xml:space="preserve"> (the amino acid that makes up this polymer chain) that helps explain its reaction to water and oil?</w:t>
      </w: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4F0402" w:rsidRDefault="004F0402" w:rsidP="004F0402">
      <w:pPr>
        <w:pStyle w:val="ActivityNumbers"/>
        <w:numPr>
          <w:ilvl w:val="0"/>
          <w:numId w:val="20"/>
        </w:numPr>
        <w:jc w:val="both"/>
      </w:pPr>
      <w:r>
        <w:t>How are the properties of glutamic acid and valine different?</w:t>
      </w:r>
    </w:p>
    <w:p w:rsidR="007B66C3" w:rsidRDefault="007B66C3" w:rsidP="007B66C3">
      <w:pPr>
        <w:pStyle w:val="ActivityNumbers"/>
        <w:numPr>
          <w:ilvl w:val="0"/>
          <w:numId w:val="0"/>
        </w:numPr>
        <w:ind w:left="720"/>
        <w:jc w:val="both"/>
      </w:pPr>
    </w:p>
    <w:p w:rsidR="007B66C3" w:rsidRDefault="007B66C3" w:rsidP="007B66C3">
      <w:pPr>
        <w:pStyle w:val="ActivityNumbers"/>
        <w:numPr>
          <w:ilvl w:val="0"/>
          <w:numId w:val="0"/>
        </w:numPr>
        <w:ind w:left="720"/>
        <w:jc w:val="both"/>
      </w:pPr>
    </w:p>
    <w:p w:rsidR="007B66C3" w:rsidRDefault="007B66C3" w:rsidP="007B66C3">
      <w:pPr>
        <w:pStyle w:val="ActivityNumbers"/>
        <w:numPr>
          <w:ilvl w:val="0"/>
          <w:numId w:val="0"/>
        </w:numPr>
        <w:ind w:left="720"/>
        <w:jc w:val="both"/>
      </w:pPr>
    </w:p>
    <w:p w:rsidR="007B66C3" w:rsidRDefault="007B66C3" w:rsidP="007B66C3">
      <w:pPr>
        <w:pStyle w:val="ActivityNumbers"/>
        <w:numPr>
          <w:ilvl w:val="0"/>
          <w:numId w:val="0"/>
        </w:numPr>
        <w:ind w:left="720"/>
        <w:jc w:val="both"/>
      </w:pPr>
    </w:p>
    <w:p w:rsidR="00321995" w:rsidRDefault="004F0402" w:rsidP="0005125A">
      <w:pPr>
        <w:pStyle w:val="ActivityNumbers"/>
        <w:numPr>
          <w:ilvl w:val="0"/>
          <w:numId w:val="20"/>
        </w:numPr>
      </w:pPr>
      <w:r>
        <w:t xml:space="preserve">What effect do you think this change in amino acid sequence will have on the </w:t>
      </w:r>
      <w:r>
        <w:rPr>
          <w:color w:val="000000"/>
        </w:rPr>
        <w:t>structure of</w:t>
      </w:r>
      <w:r>
        <w:t xml:space="preserve"> the polypeptide?</w:t>
      </w: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4F0402" w:rsidRDefault="004F0402" w:rsidP="004F0402">
      <w:pPr>
        <w:pStyle w:val="ActivityNumbers"/>
        <w:numPr>
          <w:ilvl w:val="0"/>
          <w:numId w:val="20"/>
        </w:numPr>
        <w:tabs>
          <w:tab w:val="clear" w:pos="360"/>
        </w:tabs>
      </w:pPr>
      <w:r w:rsidRPr="004F0402">
        <w:t>Explain how just a change of one amino acid has such an effect.</w:t>
      </w: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502AE2" w:rsidRDefault="00502AE2" w:rsidP="007B66C3">
      <w:pPr>
        <w:pStyle w:val="ActivityNumbers"/>
        <w:numPr>
          <w:ilvl w:val="0"/>
          <w:numId w:val="0"/>
        </w:numPr>
        <w:ind w:left="720"/>
      </w:pPr>
    </w:p>
    <w:p w:rsidR="00B826F0" w:rsidRPr="004F0402" w:rsidRDefault="00B826F0" w:rsidP="007B66C3">
      <w:pPr>
        <w:pStyle w:val="ActivityNumbers"/>
        <w:numPr>
          <w:ilvl w:val="0"/>
          <w:numId w:val="0"/>
        </w:numPr>
        <w:ind w:left="720"/>
      </w:pPr>
    </w:p>
    <w:p w:rsidR="0003330E" w:rsidRDefault="0003330E" w:rsidP="0003330E">
      <w:pPr>
        <w:pStyle w:val="ActivityNumbers"/>
        <w:numPr>
          <w:ilvl w:val="0"/>
          <w:numId w:val="20"/>
        </w:numPr>
      </w:pPr>
      <w:r>
        <w:lastRenderedPageBreak/>
        <w:t xml:space="preserve">Explain why the replacement of the glutamic acid by valine changes the way that molecules of </w:t>
      </w:r>
      <w:r w:rsidRPr="00064973">
        <w:rPr>
          <w:rFonts w:ascii="Symbol" w:hAnsi="Symbol"/>
        </w:rPr>
        <w:t></w:t>
      </w:r>
      <w:r>
        <w:t>-globin interact with each other.</w:t>
      </w: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4F0402" w:rsidRDefault="00280BC2" w:rsidP="0005125A">
      <w:pPr>
        <w:pStyle w:val="ActivityNumbers"/>
        <w:numPr>
          <w:ilvl w:val="0"/>
          <w:numId w:val="20"/>
        </w:numPr>
      </w:pPr>
      <w:r>
        <w:t xml:space="preserve">Explain why the change in the way that molecules of </w:t>
      </w:r>
      <w:r w:rsidRPr="00064973">
        <w:rPr>
          <w:rFonts w:ascii="Symbol" w:hAnsi="Symbol"/>
        </w:rPr>
        <w:t></w:t>
      </w:r>
      <w:r>
        <w:t>-globin interact with each other lead to the sickling of the red blood cells in sickle cell anemia.</w:t>
      </w: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B66C3" w:rsidRDefault="007B66C3" w:rsidP="007B66C3">
      <w:pPr>
        <w:pStyle w:val="ActivityNumbers"/>
        <w:numPr>
          <w:ilvl w:val="0"/>
          <w:numId w:val="0"/>
        </w:numPr>
        <w:ind w:left="720"/>
      </w:pPr>
    </w:p>
    <w:p w:rsidR="00755DB3" w:rsidRDefault="00755DB3" w:rsidP="00CD1801">
      <w:pPr>
        <w:pStyle w:val="ActivityNumbers"/>
        <w:numPr>
          <w:ilvl w:val="0"/>
          <w:numId w:val="0"/>
        </w:numPr>
        <w:ind w:left="720" w:hanging="360"/>
      </w:pPr>
    </w:p>
    <w:p w:rsidR="005D703A" w:rsidRDefault="005D703A" w:rsidP="00CD1801">
      <w:pPr>
        <w:pStyle w:val="ActivityNumbers"/>
        <w:numPr>
          <w:ilvl w:val="0"/>
          <w:numId w:val="0"/>
        </w:numPr>
        <w:ind w:left="720" w:hanging="360"/>
      </w:pPr>
    </w:p>
    <w:sectPr w:rsidR="005D703A" w:rsidSect="0039771C">
      <w:headerReference w:type="even" r:id="rId23"/>
      <w:footerReference w:type="default" r:id="rId2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D1" w:rsidRDefault="000617D1">
      <w:r>
        <w:separator/>
      </w:r>
    </w:p>
    <w:p w:rsidR="000617D1" w:rsidRDefault="000617D1"/>
    <w:p w:rsidR="000617D1" w:rsidRDefault="000617D1"/>
  </w:endnote>
  <w:endnote w:type="continuationSeparator" w:id="0">
    <w:p w:rsidR="000617D1" w:rsidRDefault="000617D1">
      <w:r>
        <w:continuationSeparator/>
      </w:r>
    </w:p>
    <w:p w:rsidR="000617D1" w:rsidRDefault="000617D1"/>
    <w:p w:rsidR="000617D1" w:rsidRDefault="00061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04" w:rsidRPr="00502AE2" w:rsidRDefault="001B7504" w:rsidP="001B7504">
    <w:pPr>
      <w:pStyle w:val="Footer"/>
      <w:rPr>
        <w:sz w:val="18"/>
      </w:rPr>
    </w:pPr>
    <w:r w:rsidRPr="00502AE2">
      <w:rPr>
        <w:sz w:val="18"/>
      </w:rPr>
      <w:t>© 2013 Project Lead The Way,</w:t>
    </w:r>
    <w:r w:rsidRPr="00502AE2">
      <w:rPr>
        <w:sz w:val="18"/>
        <w:vertAlign w:val="superscript"/>
      </w:rPr>
      <w:t xml:space="preserve"> </w:t>
    </w:r>
    <w:r w:rsidRPr="00502AE2">
      <w:rPr>
        <w:sz w:val="18"/>
      </w:rPr>
      <w:t>Inc.</w:t>
    </w:r>
  </w:p>
  <w:p w:rsidR="00396200" w:rsidRPr="00502AE2" w:rsidRDefault="003E21C7" w:rsidP="003C1870">
    <w:pPr>
      <w:pStyle w:val="Footer"/>
      <w:rPr>
        <w:sz w:val="18"/>
      </w:rPr>
    </w:pPr>
    <w:r>
      <w:rPr>
        <w:rFonts w:cs="Arial"/>
        <w:szCs w:val="20"/>
      </w:rPr>
      <w:t>Principles of Biomedical Science</w:t>
    </w:r>
    <w:r>
      <w:rPr>
        <w:rFonts w:cs="Arial"/>
      </w:rPr>
      <w:t xml:space="preserve"> </w:t>
    </w:r>
    <w:r w:rsidR="00623663" w:rsidRPr="00502AE2">
      <w:rPr>
        <w:sz w:val="18"/>
      </w:rPr>
      <w:t>Activity</w:t>
    </w:r>
    <w:r w:rsidR="005D703A" w:rsidRPr="00502AE2">
      <w:rPr>
        <w:sz w:val="18"/>
      </w:rPr>
      <w:t xml:space="preserve"> 3.2.3 Does Changing One Nucleotide Make a Big Difference?</w:t>
    </w:r>
    <w:r w:rsidR="00755DB3" w:rsidRPr="00502AE2">
      <w:rPr>
        <w:sz w:val="18"/>
      </w:rPr>
      <w:t xml:space="preserve"> </w:t>
    </w:r>
    <w:r w:rsidR="00396200" w:rsidRPr="00502AE2">
      <w:rPr>
        <w:sz w:val="18"/>
      </w:rPr>
      <w:t xml:space="preserve">– Page </w:t>
    </w:r>
    <w:r w:rsidR="008A4FA1" w:rsidRPr="00502AE2">
      <w:rPr>
        <w:sz w:val="18"/>
      </w:rPr>
      <w:fldChar w:fldCharType="begin"/>
    </w:r>
    <w:r w:rsidR="00396200" w:rsidRPr="00502AE2">
      <w:rPr>
        <w:sz w:val="18"/>
      </w:rPr>
      <w:instrText xml:space="preserve"> PAGE </w:instrText>
    </w:r>
    <w:r w:rsidR="008A4FA1" w:rsidRPr="00502AE2">
      <w:rPr>
        <w:sz w:val="18"/>
      </w:rPr>
      <w:fldChar w:fldCharType="separate"/>
    </w:r>
    <w:r>
      <w:rPr>
        <w:noProof/>
        <w:sz w:val="18"/>
      </w:rPr>
      <w:t>8</w:t>
    </w:r>
    <w:r w:rsidR="008A4FA1" w:rsidRPr="00502AE2">
      <w:rPr>
        <w:sz w:val="18"/>
      </w:rPr>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D1" w:rsidRDefault="000617D1">
      <w:r>
        <w:separator/>
      </w:r>
    </w:p>
    <w:p w:rsidR="000617D1" w:rsidRDefault="000617D1"/>
    <w:p w:rsidR="000617D1" w:rsidRDefault="000617D1"/>
  </w:footnote>
  <w:footnote w:type="continuationSeparator" w:id="0">
    <w:p w:rsidR="000617D1" w:rsidRDefault="000617D1">
      <w:r>
        <w:continuationSeparator/>
      </w:r>
    </w:p>
    <w:p w:rsidR="000617D1" w:rsidRDefault="000617D1"/>
    <w:p w:rsidR="000617D1" w:rsidRDefault="000617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836469"/>
    <w:multiLevelType w:val="hybridMultilevel"/>
    <w:tmpl w:val="A3C4473A"/>
    <w:lvl w:ilvl="0" w:tplc="04090003">
      <w:start w:val="1"/>
      <w:numFmt w:val="bullet"/>
      <w:lvlText w:val="o"/>
      <w:lvlJc w:val="left"/>
      <w:pPr>
        <w:tabs>
          <w:tab w:val="num" w:pos="1440"/>
        </w:tabs>
        <w:ind w:left="1800" w:hanging="360"/>
      </w:pPr>
      <w:rPr>
        <w:rFonts w:ascii="Courier New" w:hAnsi="Courier New" w:cs="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685381"/>
    <w:multiLevelType w:val="hybridMultilevel"/>
    <w:tmpl w:val="3B9E9EF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7">
    <w:nsid w:val="595E32E3"/>
    <w:multiLevelType w:val="hybridMultilevel"/>
    <w:tmpl w:val="81F86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61F94E48"/>
    <w:multiLevelType w:val="hybridMultilevel"/>
    <w:tmpl w:val="97809B7E"/>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21"/>
  </w:num>
  <w:num w:numId="5">
    <w:abstractNumId w:val="13"/>
  </w:num>
  <w:num w:numId="6">
    <w:abstractNumId w:val="15"/>
  </w:num>
  <w:num w:numId="7">
    <w:abstractNumId w:val="16"/>
  </w:num>
  <w:num w:numId="8">
    <w:abstractNumId w:val="4"/>
  </w:num>
  <w:num w:numId="9">
    <w:abstractNumId w:val="19"/>
  </w:num>
  <w:num w:numId="10">
    <w:abstractNumId w:val="20"/>
  </w:num>
  <w:num w:numId="11">
    <w:abstractNumId w:val="14"/>
  </w:num>
  <w:num w:numId="12">
    <w:abstractNumId w:val="11"/>
  </w:num>
  <w:num w:numId="13">
    <w:abstractNumId w:val="7"/>
  </w:num>
  <w:num w:numId="14">
    <w:abstractNumId w:val="2"/>
  </w:num>
  <w:num w:numId="15">
    <w:abstractNumId w:val="10"/>
  </w:num>
  <w:num w:numId="16">
    <w:abstractNumId w:val="0"/>
  </w:num>
  <w:num w:numId="17">
    <w:abstractNumId w:val="5"/>
  </w:num>
  <w:num w:numId="18">
    <w:abstractNumId w:val="1"/>
  </w:num>
  <w:num w:numId="19">
    <w:abstractNumId w:val="18"/>
  </w:num>
  <w:num w:numId="20">
    <w:abstractNumId w:val="18"/>
    <w:lvlOverride w:ilvl="0">
      <w:startOverride w:val="1"/>
    </w:lvlOverride>
  </w:num>
  <w:num w:numId="21">
    <w:abstractNumId w:val="17"/>
  </w:num>
  <w:num w:numId="22">
    <w:abstractNumId w:val="18"/>
    <w:lvlOverride w:ilvl="0">
      <w:startOverride w:val="1"/>
    </w:lvlOverride>
  </w:num>
  <w:num w:numId="23">
    <w:abstractNumId w:val="8"/>
  </w:num>
  <w:num w:numId="24">
    <w:abstractNumId w:val="12"/>
  </w:num>
  <w:num w:numId="25">
    <w:abstractNumId w:val="18"/>
  </w:num>
  <w:num w:numId="26">
    <w:abstractNumId w:val="18"/>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3A"/>
    <w:rsid w:val="00000789"/>
    <w:rsid w:val="00004E21"/>
    <w:rsid w:val="0000623E"/>
    <w:rsid w:val="00006894"/>
    <w:rsid w:val="0001126E"/>
    <w:rsid w:val="00022049"/>
    <w:rsid w:val="000228A6"/>
    <w:rsid w:val="0003330E"/>
    <w:rsid w:val="00033B85"/>
    <w:rsid w:val="00033C79"/>
    <w:rsid w:val="0003526D"/>
    <w:rsid w:val="000378EC"/>
    <w:rsid w:val="00040B8A"/>
    <w:rsid w:val="00041584"/>
    <w:rsid w:val="0005125A"/>
    <w:rsid w:val="000520C0"/>
    <w:rsid w:val="00061268"/>
    <w:rsid w:val="000617D1"/>
    <w:rsid w:val="00061B7A"/>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B394E"/>
    <w:rsid w:val="000B6392"/>
    <w:rsid w:val="000B6DF9"/>
    <w:rsid w:val="000C0CDD"/>
    <w:rsid w:val="000C2D0C"/>
    <w:rsid w:val="000C4405"/>
    <w:rsid w:val="000D0819"/>
    <w:rsid w:val="000D664D"/>
    <w:rsid w:val="000E2120"/>
    <w:rsid w:val="000E4223"/>
    <w:rsid w:val="000E4903"/>
    <w:rsid w:val="000E6403"/>
    <w:rsid w:val="000E7D0C"/>
    <w:rsid w:val="000F5B44"/>
    <w:rsid w:val="00100EE1"/>
    <w:rsid w:val="00102C57"/>
    <w:rsid w:val="00114CE5"/>
    <w:rsid w:val="00114D7D"/>
    <w:rsid w:val="00115D40"/>
    <w:rsid w:val="00117A9D"/>
    <w:rsid w:val="001204B8"/>
    <w:rsid w:val="0012438D"/>
    <w:rsid w:val="0013198A"/>
    <w:rsid w:val="001337EB"/>
    <w:rsid w:val="00141C43"/>
    <w:rsid w:val="001444B0"/>
    <w:rsid w:val="0014471F"/>
    <w:rsid w:val="00144EBE"/>
    <w:rsid w:val="00145B2A"/>
    <w:rsid w:val="0014765B"/>
    <w:rsid w:val="00151B53"/>
    <w:rsid w:val="0016328C"/>
    <w:rsid w:val="001656EB"/>
    <w:rsid w:val="001670E3"/>
    <w:rsid w:val="0016715E"/>
    <w:rsid w:val="00173174"/>
    <w:rsid w:val="0017545E"/>
    <w:rsid w:val="00175EB9"/>
    <w:rsid w:val="00186354"/>
    <w:rsid w:val="00190E73"/>
    <w:rsid w:val="0019344C"/>
    <w:rsid w:val="00193E61"/>
    <w:rsid w:val="00196FD5"/>
    <w:rsid w:val="001978B8"/>
    <w:rsid w:val="00197928"/>
    <w:rsid w:val="00197C2D"/>
    <w:rsid w:val="001A48D2"/>
    <w:rsid w:val="001A6573"/>
    <w:rsid w:val="001B19EC"/>
    <w:rsid w:val="001B7504"/>
    <w:rsid w:val="001C0049"/>
    <w:rsid w:val="001C0CBF"/>
    <w:rsid w:val="001C6033"/>
    <w:rsid w:val="001D1E98"/>
    <w:rsid w:val="001D35D9"/>
    <w:rsid w:val="001D4156"/>
    <w:rsid w:val="001D73CA"/>
    <w:rsid w:val="001E20D8"/>
    <w:rsid w:val="001E58BE"/>
    <w:rsid w:val="001F2F5D"/>
    <w:rsid w:val="002033F3"/>
    <w:rsid w:val="002116CA"/>
    <w:rsid w:val="002120BB"/>
    <w:rsid w:val="002156F7"/>
    <w:rsid w:val="00216DAE"/>
    <w:rsid w:val="00217F09"/>
    <w:rsid w:val="00220DEB"/>
    <w:rsid w:val="00225287"/>
    <w:rsid w:val="00225368"/>
    <w:rsid w:val="00230080"/>
    <w:rsid w:val="00230889"/>
    <w:rsid w:val="00234CF8"/>
    <w:rsid w:val="00234F27"/>
    <w:rsid w:val="00235482"/>
    <w:rsid w:val="00241359"/>
    <w:rsid w:val="00245CA9"/>
    <w:rsid w:val="00250BAA"/>
    <w:rsid w:val="0025171A"/>
    <w:rsid w:val="002535EE"/>
    <w:rsid w:val="00256167"/>
    <w:rsid w:val="00256921"/>
    <w:rsid w:val="00266517"/>
    <w:rsid w:val="00270120"/>
    <w:rsid w:val="00272E15"/>
    <w:rsid w:val="00274F45"/>
    <w:rsid w:val="0027539B"/>
    <w:rsid w:val="00277856"/>
    <w:rsid w:val="002804EC"/>
    <w:rsid w:val="00280BC2"/>
    <w:rsid w:val="002836D7"/>
    <w:rsid w:val="00283F6E"/>
    <w:rsid w:val="002856A1"/>
    <w:rsid w:val="00291373"/>
    <w:rsid w:val="00291FA7"/>
    <w:rsid w:val="002936B0"/>
    <w:rsid w:val="00297EF3"/>
    <w:rsid w:val="002B0DB9"/>
    <w:rsid w:val="002C35D6"/>
    <w:rsid w:val="002C6852"/>
    <w:rsid w:val="002D2896"/>
    <w:rsid w:val="002D290F"/>
    <w:rsid w:val="002D371A"/>
    <w:rsid w:val="002D3A71"/>
    <w:rsid w:val="002D67C9"/>
    <w:rsid w:val="002D7EC0"/>
    <w:rsid w:val="002E1258"/>
    <w:rsid w:val="002E23F9"/>
    <w:rsid w:val="002E4C90"/>
    <w:rsid w:val="002E73F5"/>
    <w:rsid w:val="002F422A"/>
    <w:rsid w:val="003003A5"/>
    <w:rsid w:val="00300D83"/>
    <w:rsid w:val="00312F13"/>
    <w:rsid w:val="003132CD"/>
    <w:rsid w:val="0031338D"/>
    <w:rsid w:val="003139D9"/>
    <w:rsid w:val="00321995"/>
    <w:rsid w:val="003225FA"/>
    <w:rsid w:val="00332079"/>
    <w:rsid w:val="0033278B"/>
    <w:rsid w:val="0033382D"/>
    <w:rsid w:val="0033450A"/>
    <w:rsid w:val="00340C5C"/>
    <w:rsid w:val="00350437"/>
    <w:rsid w:val="00351688"/>
    <w:rsid w:val="00353C05"/>
    <w:rsid w:val="0037006C"/>
    <w:rsid w:val="003742ED"/>
    <w:rsid w:val="00375492"/>
    <w:rsid w:val="00390CCF"/>
    <w:rsid w:val="00396200"/>
    <w:rsid w:val="0039755C"/>
    <w:rsid w:val="0039771C"/>
    <w:rsid w:val="003A1697"/>
    <w:rsid w:val="003A1A3B"/>
    <w:rsid w:val="003B117E"/>
    <w:rsid w:val="003B5780"/>
    <w:rsid w:val="003B7667"/>
    <w:rsid w:val="003B7CBE"/>
    <w:rsid w:val="003C1870"/>
    <w:rsid w:val="003C28DF"/>
    <w:rsid w:val="003C5430"/>
    <w:rsid w:val="003C58F3"/>
    <w:rsid w:val="003C6C52"/>
    <w:rsid w:val="003C7803"/>
    <w:rsid w:val="003D1C67"/>
    <w:rsid w:val="003D3115"/>
    <w:rsid w:val="003E21C7"/>
    <w:rsid w:val="003E54C3"/>
    <w:rsid w:val="003F6724"/>
    <w:rsid w:val="00403D99"/>
    <w:rsid w:val="004049A7"/>
    <w:rsid w:val="004106DF"/>
    <w:rsid w:val="00412B28"/>
    <w:rsid w:val="0041632B"/>
    <w:rsid w:val="004165DF"/>
    <w:rsid w:val="0042127F"/>
    <w:rsid w:val="00426F0D"/>
    <w:rsid w:val="004275D4"/>
    <w:rsid w:val="00432AFB"/>
    <w:rsid w:val="00434AB5"/>
    <w:rsid w:val="00435B08"/>
    <w:rsid w:val="004361A1"/>
    <w:rsid w:val="004414F7"/>
    <w:rsid w:val="00443867"/>
    <w:rsid w:val="004464EA"/>
    <w:rsid w:val="004546F8"/>
    <w:rsid w:val="00456B38"/>
    <w:rsid w:val="0046239E"/>
    <w:rsid w:val="00467E25"/>
    <w:rsid w:val="00472D65"/>
    <w:rsid w:val="0047465E"/>
    <w:rsid w:val="00481676"/>
    <w:rsid w:val="00481677"/>
    <w:rsid w:val="00487448"/>
    <w:rsid w:val="004914B0"/>
    <w:rsid w:val="004A34F1"/>
    <w:rsid w:val="004A4262"/>
    <w:rsid w:val="004B115B"/>
    <w:rsid w:val="004B3B68"/>
    <w:rsid w:val="004B4CA1"/>
    <w:rsid w:val="004C17D6"/>
    <w:rsid w:val="004C5FC6"/>
    <w:rsid w:val="004D0063"/>
    <w:rsid w:val="004D0F8B"/>
    <w:rsid w:val="004D1442"/>
    <w:rsid w:val="004D1612"/>
    <w:rsid w:val="004D7E79"/>
    <w:rsid w:val="004F0402"/>
    <w:rsid w:val="004F0FAA"/>
    <w:rsid w:val="004F518D"/>
    <w:rsid w:val="004F58B8"/>
    <w:rsid w:val="004F58EB"/>
    <w:rsid w:val="004F7D00"/>
    <w:rsid w:val="00502AE2"/>
    <w:rsid w:val="00503188"/>
    <w:rsid w:val="00505F9B"/>
    <w:rsid w:val="00510B70"/>
    <w:rsid w:val="00510C02"/>
    <w:rsid w:val="00511261"/>
    <w:rsid w:val="00511289"/>
    <w:rsid w:val="0051245C"/>
    <w:rsid w:val="00517B3E"/>
    <w:rsid w:val="00540877"/>
    <w:rsid w:val="00547C51"/>
    <w:rsid w:val="00547E24"/>
    <w:rsid w:val="00550A17"/>
    <w:rsid w:val="00553463"/>
    <w:rsid w:val="00553B7B"/>
    <w:rsid w:val="005614AC"/>
    <w:rsid w:val="00561579"/>
    <w:rsid w:val="00563561"/>
    <w:rsid w:val="005701D0"/>
    <w:rsid w:val="00570D6F"/>
    <w:rsid w:val="00570F4E"/>
    <w:rsid w:val="00583FE2"/>
    <w:rsid w:val="0058706B"/>
    <w:rsid w:val="00596079"/>
    <w:rsid w:val="00596A0A"/>
    <w:rsid w:val="00597277"/>
    <w:rsid w:val="005A06A3"/>
    <w:rsid w:val="005A3F94"/>
    <w:rsid w:val="005B127E"/>
    <w:rsid w:val="005B13D1"/>
    <w:rsid w:val="005B5291"/>
    <w:rsid w:val="005B6B25"/>
    <w:rsid w:val="005B72DF"/>
    <w:rsid w:val="005B76AD"/>
    <w:rsid w:val="005C137E"/>
    <w:rsid w:val="005C195D"/>
    <w:rsid w:val="005C27EF"/>
    <w:rsid w:val="005C2A82"/>
    <w:rsid w:val="005C7C00"/>
    <w:rsid w:val="005D51BA"/>
    <w:rsid w:val="005D694B"/>
    <w:rsid w:val="005D6F87"/>
    <w:rsid w:val="005D703A"/>
    <w:rsid w:val="005D73E1"/>
    <w:rsid w:val="005E0B0A"/>
    <w:rsid w:val="005F277C"/>
    <w:rsid w:val="005F309D"/>
    <w:rsid w:val="005F7423"/>
    <w:rsid w:val="0060659A"/>
    <w:rsid w:val="0061186C"/>
    <w:rsid w:val="00612364"/>
    <w:rsid w:val="00615D63"/>
    <w:rsid w:val="0061721F"/>
    <w:rsid w:val="00623663"/>
    <w:rsid w:val="00625199"/>
    <w:rsid w:val="00630518"/>
    <w:rsid w:val="006306CB"/>
    <w:rsid w:val="00630CD8"/>
    <w:rsid w:val="0063317C"/>
    <w:rsid w:val="00634026"/>
    <w:rsid w:val="0064287E"/>
    <w:rsid w:val="00644C3A"/>
    <w:rsid w:val="00647F96"/>
    <w:rsid w:val="006504CD"/>
    <w:rsid w:val="006518B3"/>
    <w:rsid w:val="00651DF0"/>
    <w:rsid w:val="00663BB0"/>
    <w:rsid w:val="0066435F"/>
    <w:rsid w:val="006643BB"/>
    <w:rsid w:val="00666E84"/>
    <w:rsid w:val="00671E89"/>
    <w:rsid w:val="006723B0"/>
    <w:rsid w:val="006743D6"/>
    <w:rsid w:val="00676EE0"/>
    <w:rsid w:val="00680B2E"/>
    <w:rsid w:val="00682D0E"/>
    <w:rsid w:val="006853D5"/>
    <w:rsid w:val="00687294"/>
    <w:rsid w:val="00687BBC"/>
    <w:rsid w:val="00691627"/>
    <w:rsid w:val="006920FC"/>
    <w:rsid w:val="006942E1"/>
    <w:rsid w:val="00694BC5"/>
    <w:rsid w:val="00696FAD"/>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081"/>
    <w:rsid w:val="00722241"/>
    <w:rsid w:val="00724C9B"/>
    <w:rsid w:val="00726444"/>
    <w:rsid w:val="00732254"/>
    <w:rsid w:val="00732D4C"/>
    <w:rsid w:val="007349C5"/>
    <w:rsid w:val="007503EC"/>
    <w:rsid w:val="00751F48"/>
    <w:rsid w:val="00752A53"/>
    <w:rsid w:val="007534CF"/>
    <w:rsid w:val="0075405A"/>
    <w:rsid w:val="0075497D"/>
    <w:rsid w:val="00755055"/>
    <w:rsid w:val="00755DB3"/>
    <w:rsid w:val="00757E1F"/>
    <w:rsid w:val="007654F9"/>
    <w:rsid w:val="00765B7D"/>
    <w:rsid w:val="00765C3D"/>
    <w:rsid w:val="007669DB"/>
    <w:rsid w:val="00767CA2"/>
    <w:rsid w:val="00772E42"/>
    <w:rsid w:val="00772F3D"/>
    <w:rsid w:val="00774450"/>
    <w:rsid w:val="007746D3"/>
    <w:rsid w:val="00780518"/>
    <w:rsid w:val="00782AE1"/>
    <w:rsid w:val="007912B8"/>
    <w:rsid w:val="007955C1"/>
    <w:rsid w:val="007A4F69"/>
    <w:rsid w:val="007B66C3"/>
    <w:rsid w:val="007B7DB6"/>
    <w:rsid w:val="007C2908"/>
    <w:rsid w:val="007C2E0B"/>
    <w:rsid w:val="007D5C82"/>
    <w:rsid w:val="007D74C0"/>
    <w:rsid w:val="007E3B86"/>
    <w:rsid w:val="007F7704"/>
    <w:rsid w:val="007F7ED2"/>
    <w:rsid w:val="00800F2E"/>
    <w:rsid w:val="008010D7"/>
    <w:rsid w:val="00805B2E"/>
    <w:rsid w:val="00806122"/>
    <w:rsid w:val="00811863"/>
    <w:rsid w:val="008146EE"/>
    <w:rsid w:val="00816D76"/>
    <w:rsid w:val="00816E9A"/>
    <w:rsid w:val="0082034A"/>
    <w:rsid w:val="0082478E"/>
    <w:rsid w:val="008338C8"/>
    <w:rsid w:val="00837D62"/>
    <w:rsid w:val="00840FD4"/>
    <w:rsid w:val="00844D2C"/>
    <w:rsid w:val="00846FC3"/>
    <w:rsid w:val="00861BAD"/>
    <w:rsid w:val="008721A9"/>
    <w:rsid w:val="0087229F"/>
    <w:rsid w:val="00882224"/>
    <w:rsid w:val="008865E4"/>
    <w:rsid w:val="008908B3"/>
    <w:rsid w:val="00894A97"/>
    <w:rsid w:val="00895080"/>
    <w:rsid w:val="008A4FA1"/>
    <w:rsid w:val="008B2BAD"/>
    <w:rsid w:val="008B2EC6"/>
    <w:rsid w:val="008B33DF"/>
    <w:rsid w:val="008C15FA"/>
    <w:rsid w:val="008C4222"/>
    <w:rsid w:val="008C5805"/>
    <w:rsid w:val="008D415D"/>
    <w:rsid w:val="008D7F1D"/>
    <w:rsid w:val="008E46B3"/>
    <w:rsid w:val="008E5926"/>
    <w:rsid w:val="008F3936"/>
    <w:rsid w:val="00901F94"/>
    <w:rsid w:val="00902667"/>
    <w:rsid w:val="009054DC"/>
    <w:rsid w:val="00907AF2"/>
    <w:rsid w:val="00907D0E"/>
    <w:rsid w:val="00913E1C"/>
    <w:rsid w:val="00914135"/>
    <w:rsid w:val="00916644"/>
    <w:rsid w:val="00917804"/>
    <w:rsid w:val="009226FA"/>
    <w:rsid w:val="00924517"/>
    <w:rsid w:val="0092773B"/>
    <w:rsid w:val="00934459"/>
    <w:rsid w:val="009345DA"/>
    <w:rsid w:val="009362B1"/>
    <w:rsid w:val="009479EF"/>
    <w:rsid w:val="00952616"/>
    <w:rsid w:val="00954973"/>
    <w:rsid w:val="00956049"/>
    <w:rsid w:val="00961790"/>
    <w:rsid w:val="00964052"/>
    <w:rsid w:val="009670E6"/>
    <w:rsid w:val="009736D3"/>
    <w:rsid w:val="00976002"/>
    <w:rsid w:val="0098172C"/>
    <w:rsid w:val="00981838"/>
    <w:rsid w:val="009941D6"/>
    <w:rsid w:val="009A10D7"/>
    <w:rsid w:val="009A128A"/>
    <w:rsid w:val="009A48F8"/>
    <w:rsid w:val="009A513A"/>
    <w:rsid w:val="009A56A2"/>
    <w:rsid w:val="009A7633"/>
    <w:rsid w:val="009B0417"/>
    <w:rsid w:val="009B4D07"/>
    <w:rsid w:val="009B4FC6"/>
    <w:rsid w:val="009B73CF"/>
    <w:rsid w:val="009C0065"/>
    <w:rsid w:val="009C1ED9"/>
    <w:rsid w:val="009C2934"/>
    <w:rsid w:val="009C3B01"/>
    <w:rsid w:val="009C3FEA"/>
    <w:rsid w:val="009C62FC"/>
    <w:rsid w:val="009C646F"/>
    <w:rsid w:val="009D3D4C"/>
    <w:rsid w:val="009E6ED9"/>
    <w:rsid w:val="009F0E66"/>
    <w:rsid w:val="009F126B"/>
    <w:rsid w:val="009F3939"/>
    <w:rsid w:val="009F5600"/>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601A"/>
    <w:rsid w:val="00A87FA2"/>
    <w:rsid w:val="00A949F7"/>
    <w:rsid w:val="00AA1942"/>
    <w:rsid w:val="00AA3279"/>
    <w:rsid w:val="00AA51D6"/>
    <w:rsid w:val="00AB5A2D"/>
    <w:rsid w:val="00AB5B86"/>
    <w:rsid w:val="00AB765C"/>
    <w:rsid w:val="00AC2904"/>
    <w:rsid w:val="00AC4572"/>
    <w:rsid w:val="00AD19C6"/>
    <w:rsid w:val="00AD1D6D"/>
    <w:rsid w:val="00AD793F"/>
    <w:rsid w:val="00AE1ED0"/>
    <w:rsid w:val="00AE2AEC"/>
    <w:rsid w:val="00AE79C9"/>
    <w:rsid w:val="00AF2793"/>
    <w:rsid w:val="00AF396F"/>
    <w:rsid w:val="00AF7D3F"/>
    <w:rsid w:val="00B01614"/>
    <w:rsid w:val="00B0379F"/>
    <w:rsid w:val="00B048B7"/>
    <w:rsid w:val="00B0541F"/>
    <w:rsid w:val="00B12A08"/>
    <w:rsid w:val="00B13227"/>
    <w:rsid w:val="00B13A07"/>
    <w:rsid w:val="00B22165"/>
    <w:rsid w:val="00B30887"/>
    <w:rsid w:val="00B30D14"/>
    <w:rsid w:val="00B323CF"/>
    <w:rsid w:val="00B34B8B"/>
    <w:rsid w:val="00B45AC3"/>
    <w:rsid w:val="00B500C5"/>
    <w:rsid w:val="00B562C8"/>
    <w:rsid w:val="00B62813"/>
    <w:rsid w:val="00B66F50"/>
    <w:rsid w:val="00B70CD6"/>
    <w:rsid w:val="00B70D25"/>
    <w:rsid w:val="00B70FCA"/>
    <w:rsid w:val="00B7621F"/>
    <w:rsid w:val="00B77FF0"/>
    <w:rsid w:val="00B826F0"/>
    <w:rsid w:val="00B83D5E"/>
    <w:rsid w:val="00B86E9C"/>
    <w:rsid w:val="00B94BBB"/>
    <w:rsid w:val="00B96AE3"/>
    <w:rsid w:val="00BA3B54"/>
    <w:rsid w:val="00BB244F"/>
    <w:rsid w:val="00BB5EB2"/>
    <w:rsid w:val="00BB77D9"/>
    <w:rsid w:val="00BC19F8"/>
    <w:rsid w:val="00BC3E25"/>
    <w:rsid w:val="00BC456D"/>
    <w:rsid w:val="00BC4A53"/>
    <w:rsid w:val="00BC5AB8"/>
    <w:rsid w:val="00BC6089"/>
    <w:rsid w:val="00BD2290"/>
    <w:rsid w:val="00BD48DA"/>
    <w:rsid w:val="00BD5DEB"/>
    <w:rsid w:val="00BE1439"/>
    <w:rsid w:val="00BE4020"/>
    <w:rsid w:val="00BE55A3"/>
    <w:rsid w:val="00BE7B0E"/>
    <w:rsid w:val="00BF0F54"/>
    <w:rsid w:val="00BF197F"/>
    <w:rsid w:val="00BF777A"/>
    <w:rsid w:val="00C01F78"/>
    <w:rsid w:val="00C0246A"/>
    <w:rsid w:val="00C02592"/>
    <w:rsid w:val="00C1091C"/>
    <w:rsid w:val="00C130A9"/>
    <w:rsid w:val="00C13302"/>
    <w:rsid w:val="00C13993"/>
    <w:rsid w:val="00C222BD"/>
    <w:rsid w:val="00C22313"/>
    <w:rsid w:val="00C2325B"/>
    <w:rsid w:val="00C27CA3"/>
    <w:rsid w:val="00C27F7F"/>
    <w:rsid w:val="00C4084F"/>
    <w:rsid w:val="00C411F9"/>
    <w:rsid w:val="00C44AEF"/>
    <w:rsid w:val="00C51849"/>
    <w:rsid w:val="00C53B6C"/>
    <w:rsid w:val="00C5404B"/>
    <w:rsid w:val="00C60122"/>
    <w:rsid w:val="00C625FC"/>
    <w:rsid w:val="00C63CA4"/>
    <w:rsid w:val="00C643F2"/>
    <w:rsid w:val="00C64AEF"/>
    <w:rsid w:val="00C64ED2"/>
    <w:rsid w:val="00C6633D"/>
    <w:rsid w:val="00C6639D"/>
    <w:rsid w:val="00C666DC"/>
    <w:rsid w:val="00C70159"/>
    <w:rsid w:val="00C7417F"/>
    <w:rsid w:val="00C825CE"/>
    <w:rsid w:val="00C825F1"/>
    <w:rsid w:val="00C86941"/>
    <w:rsid w:val="00C928C9"/>
    <w:rsid w:val="00CA21DF"/>
    <w:rsid w:val="00CA2AD1"/>
    <w:rsid w:val="00CA7C60"/>
    <w:rsid w:val="00CB4243"/>
    <w:rsid w:val="00CC3752"/>
    <w:rsid w:val="00CC3936"/>
    <w:rsid w:val="00CD14D8"/>
    <w:rsid w:val="00CD1801"/>
    <w:rsid w:val="00CE122F"/>
    <w:rsid w:val="00CE17AE"/>
    <w:rsid w:val="00CE2381"/>
    <w:rsid w:val="00CE2A2C"/>
    <w:rsid w:val="00CE43B6"/>
    <w:rsid w:val="00CE4D14"/>
    <w:rsid w:val="00CF0D1E"/>
    <w:rsid w:val="00CF1147"/>
    <w:rsid w:val="00CF7EC0"/>
    <w:rsid w:val="00D06490"/>
    <w:rsid w:val="00D11A07"/>
    <w:rsid w:val="00D16D46"/>
    <w:rsid w:val="00D17F15"/>
    <w:rsid w:val="00D246E5"/>
    <w:rsid w:val="00D25BE6"/>
    <w:rsid w:val="00D33353"/>
    <w:rsid w:val="00D37136"/>
    <w:rsid w:val="00D4152A"/>
    <w:rsid w:val="00D425A0"/>
    <w:rsid w:val="00D43925"/>
    <w:rsid w:val="00D56263"/>
    <w:rsid w:val="00D571F1"/>
    <w:rsid w:val="00D603DD"/>
    <w:rsid w:val="00D64A21"/>
    <w:rsid w:val="00D66393"/>
    <w:rsid w:val="00D745A4"/>
    <w:rsid w:val="00D74AC9"/>
    <w:rsid w:val="00D750C0"/>
    <w:rsid w:val="00D75525"/>
    <w:rsid w:val="00D81E5B"/>
    <w:rsid w:val="00D853DB"/>
    <w:rsid w:val="00D87193"/>
    <w:rsid w:val="00D90D92"/>
    <w:rsid w:val="00DA25C5"/>
    <w:rsid w:val="00DA347F"/>
    <w:rsid w:val="00DA3D01"/>
    <w:rsid w:val="00DA546C"/>
    <w:rsid w:val="00DA61ED"/>
    <w:rsid w:val="00DB0E96"/>
    <w:rsid w:val="00DB2458"/>
    <w:rsid w:val="00DB5FA6"/>
    <w:rsid w:val="00DB6B34"/>
    <w:rsid w:val="00DC35C2"/>
    <w:rsid w:val="00DC3979"/>
    <w:rsid w:val="00DD2765"/>
    <w:rsid w:val="00DD5C9A"/>
    <w:rsid w:val="00DE19EA"/>
    <w:rsid w:val="00DE5119"/>
    <w:rsid w:val="00DF2A3E"/>
    <w:rsid w:val="00DF4C74"/>
    <w:rsid w:val="00E05130"/>
    <w:rsid w:val="00E12352"/>
    <w:rsid w:val="00E12D74"/>
    <w:rsid w:val="00E14351"/>
    <w:rsid w:val="00E17A3E"/>
    <w:rsid w:val="00E20C9D"/>
    <w:rsid w:val="00E20E98"/>
    <w:rsid w:val="00E23A6B"/>
    <w:rsid w:val="00E333E0"/>
    <w:rsid w:val="00E36D28"/>
    <w:rsid w:val="00E40570"/>
    <w:rsid w:val="00E4358F"/>
    <w:rsid w:val="00E43A3D"/>
    <w:rsid w:val="00E500A6"/>
    <w:rsid w:val="00E50A60"/>
    <w:rsid w:val="00E50F1B"/>
    <w:rsid w:val="00E52CF1"/>
    <w:rsid w:val="00E5432F"/>
    <w:rsid w:val="00E637E3"/>
    <w:rsid w:val="00E64903"/>
    <w:rsid w:val="00E651BB"/>
    <w:rsid w:val="00E672AB"/>
    <w:rsid w:val="00E717BA"/>
    <w:rsid w:val="00E7483D"/>
    <w:rsid w:val="00E75C4F"/>
    <w:rsid w:val="00E765B5"/>
    <w:rsid w:val="00E84080"/>
    <w:rsid w:val="00E8706A"/>
    <w:rsid w:val="00E918AA"/>
    <w:rsid w:val="00E9705D"/>
    <w:rsid w:val="00EA0B39"/>
    <w:rsid w:val="00EA5979"/>
    <w:rsid w:val="00EA597A"/>
    <w:rsid w:val="00EA5FA1"/>
    <w:rsid w:val="00EB4A20"/>
    <w:rsid w:val="00EB6A7D"/>
    <w:rsid w:val="00EC0C42"/>
    <w:rsid w:val="00EC3F60"/>
    <w:rsid w:val="00EC6B30"/>
    <w:rsid w:val="00EC6FDB"/>
    <w:rsid w:val="00EE429C"/>
    <w:rsid w:val="00EE5438"/>
    <w:rsid w:val="00EE6741"/>
    <w:rsid w:val="00EF64CB"/>
    <w:rsid w:val="00F0049C"/>
    <w:rsid w:val="00F03C06"/>
    <w:rsid w:val="00F0486D"/>
    <w:rsid w:val="00F07435"/>
    <w:rsid w:val="00F174D8"/>
    <w:rsid w:val="00F37C0B"/>
    <w:rsid w:val="00F37F09"/>
    <w:rsid w:val="00F40EA4"/>
    <w:rsid w:val="00F57D0C"/>
    <w:rsid w:val="00F64D73"/>
    <w:rsid w:val="00F743FB"/>
    <w:rsid w:val="00F7525C"/>
    <w:rsid w:val="00F80736"/>
    <w:rsid w:val="00F80899"/>
    <w:rsid w:val="00F81552"/>
    <w:rsid w:val="00F81850"/>
    <w:rsid w:val="00F847B8"/>
    <w:rsid w:val="00F84C65"/>
    <w:rsid w:val="00F9133A"/>
    <w:rsid w:val="00F92B84"/>
    <w:rsid w:val="00F94F7A"/>
    <w:rsid w:val="00FA03BF"/>
    <w:rsid w:val="00FA1785"/>
    <w:rsid w:val="00FA6579"/>
    <w:rsid w:val="00FA6626"/>
    <w:rsid w:val="00FB12A1"/>
    <w:rsid w:val="00FB1495"/>
    <w:rsid w:val="00FB3066"/>
    <w:rsid w:val="00FB7BBB"/>
    <w:rsid w:val="00FC5B8B"/>
    <w:rsid w:val="00FD086F"/>
    <w:rsid w:val="00FD0997"/>
    <w:rsid w:val="00FD4361"/>
    <w:rsid w:val="00FF22EF"/>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
    <w:rsid w:val="008C5805"/>
    <w:rPr>
      <w:rFonts w:ascii="Arial" w:hAnsi="Arial" w:cs="Arial"/>
      <w:sz w:val="24"/>
      <w:szCs w:val="24"/>
    </w:rPr>
  </w:style>
  <w:style w:type="character" w:customStyle="1" w:styleId="ActivityBodyItalicChar">
    <w:name w:val="ActivityBody + Italic Char"/>
    <w:link w:val="ActivityBodyItalic0"/>
    <w:rsid w:val="00340C5C"/>
    <w:rPr>
      <w:rFonts w:ascii="Arial" w:hAnsi="Arial" w:cs="Arial"/>
      <w:i/>
      <w:iCs/>
    </w:rPr>
  </w:style>
  <w:style w:type="paragraph" w:customStyle="1" w:styleId="ActivityBodyItalic0">
    <w:name w:val="ActivityBody + Italic"/>
    <w:basedOn w:val="Normal"/>
    <w:link w:val="ActivityBodyItalicChar"/>
    <w:rsid w:val="00340C5C"/>
    <w:pPr>
      <w:ind w:left="360"/>
    </w:pPr>
    <w:rPr>
      <w:rFonts w:cs="Arial"/>
      <w:i/>
      <w:iCs/>
      <w:sz w:val="20"/>
      <w:szCs w:val="20"/>
    </w:rPr>
  </w:style>
  <w:style w:type="paragraph" w:customStyle="1" w:styleId="ActivitybulletItalic0">
    <w:name w:val="Activity bullet + Italic"/>
    <w:basedOn w:val="activitybullet"/>
    <w:link w:val="ActivitybulletItalicChar"/>
    <w:rsid w:val="003B7667"/>
    <w:pPr>
      <w:numPr>
        <w:numId w:val="0"/>
      </w:numPr>
    </w:pPr>
    <w:rPr>
      <w:i/>
      <w:iCs/>
    </w:rPr>
  </w:style>
  <w:style w:type="character" w:customStyle="1" w:styleId="ActivitybulletItalicChar">
    <w:name w:val="Activity bullet + Italic Char"/>
    <w:link w:val="ActivitybulletItalic0"/>
    <w:rsid w:val="003B7667"/>
    <w:rPr>
      <w:rFonts w:ascii="Arial" w:hAnsi="Arial"/>
      <w:i/>
      <w:iCs/>
      <w:sz w:val="24"/>
      <w:szCs w:val="24"/>
    </w:rPr>
  </w:style>
  <w:style w:type="character" w:customStyle="1" w:styleId="FooterChar">
    <w:name w:val="Footer Char"/>
    <w:basedOn w:val="DefaultParagraphFont"/>
    <w:link w:val="Footer"/>
    <w:uiPriority w:val="99"/>
    <w:rsid w:val="001B750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
    <w:rsid w:val="008C5805"/>
    <w:rPr>
      <w:rFonts w:ascii="Arial" w:hAnsi="Arial" w:cs="Arial"/>
      <w:sz w:val="24"/>
      <w:szCs w:val="24"/>
    </w:rPr>
  </w:style>
  <w:style w:type="character" w:customStyle="1" w:styleId="ActivityBodyItalicChar">
    <w:name w:val="ActivityBody + Italic Char"/>
    <w:link w:val="ActivityBodyItalic0"/>
    <w:rsid w:val="00340C5C"/>
    <w:rPr>
      <w:rFonts w:ascii="Arial" w:hAnsi="Arial" w:cs="Arial"/>
      <w:i/>
      <w:iCs/>
    </w:rPr>
  </w:style>
  <w:style w:type="paragraph" w:customStyle="1" w:styleId="ActivityBodyItalic0">
    <w:name w:val="ActivityBody + Italic"/>
    <w:basedOn w:val="Normal"/>
    <w:link w:val="ActivityBodyItalicChar"/>
    <w:rsid w:val="00340C5C"/>
    <w:pPr>
      <w:ind w:left="360"/>
    </w:pPr>
    <w:rPr>
      <w:rFonts w:cs="Arial"/>
      <w:i/>
      <w:iCs/>
      <w:sz w:val="20"/>
      <w:szCs w:val="20"/>
    </w:rPr>
  </w:style>
  <w:style w:type="paragraph" w:customStyle="1" w:styleId="ActivitybulletItalic0">
    <w:name w:val="Activity bullet + Italic"/>
    <w:basedOn w:val="activitybullet"/>
    <w:link w:val="ActivitybulletItalicChar"/>
    <w:rsid w:val="003B7667"/>
    <w:pPr>
      <w:numPr>
        <w:numId w:val="0"/>
      </w:numPr>
    </w:pPr>
    <w:rPr>
      <w:i/>
      <w:iCs/>
    </w:rPr>
  </w:style>
  <w:style w:type="character" w:customStyle="1" w:styleId="ActivitybulletItalicChar">
    <w:name w:val="Activity bullet + Italic Char"/>
    <w:link w:val="ActivitybulletItalic0"/>
    <w:rsid w:val="003B7667"/>
    <w:rPr>
      <w:rFonts w:ascii="Arial" w:hAnsi="Arial"/>
      <w:i/>
      <w:iCs/>
      <w:sz w:val="24"/>
      <w:szCs w:val="24"/>
    </w:rPr>
  </w:style>
  <w:style w:type="character" w:customStyle="1" w:styleId="FooterChar">
    <w:name w:val="Footer Char"/>
    <w:basedOn w:val="DefaultParagraphFont"/>
    <w:link w:val="Footer"/>
    <w:uiPriority w:val="99"/>
    <w:rsid w:val="001B750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4505">
      <w:bodyDiv w:val="1"/>
      <w:marLeft w:val="0"/>
      <w:marRight w:val="0"/>
      <w:marTop w:val="0"/>
      <w:marBottom w:val="0"/>
      <w:divBdr>
        <w:top w:val="none" w:sz="0" w:space="0" w:color="auto"/>
        <w:left w:val="none" w:sz="0" w:space="0" w:color="auto"/>
        <w:bottom w:val="none" w:sz="0" w:space="0" w:color="auto"/>
        <w:right w:val="none" w:sz="0" w:space="0" w:color="auto"/>
      </w:divBdr>
    </w:div>
    <w:div w:id="1003972916">
      <w:bodyDiv w:val="1"/>
      <w:marLeft w:val="0"/>
      <w:marRight w:val="0"/>
      <w:marTop w:val="0"/>
      <w:marBottom w:val="0"/>
      <w:divBdr>
        <w:top w:val="none" w:sz="0" w:space="0" w:color="auto"/>
        <w:left w:val="none" w:sz="0" w:space="0" w:color="auto"/>
        <w:bottom w:val="none" w:sz="0" w:space="0" w:color="auto"/>
        <w:right w:val="none" w:sz="0" w:space="0" w:color="auto"/>
      </w:divBdr>
    </w:div>
    <w:div w:id="1229539764">
      <w:bodyDiv w:val="1"/>
      <w:marLeft w:val="0"/>
      <w:marRight w:val="0"/>
      <w:marTop w:val="0"/>
      <w:marBottom w:val="0"/>
      <w:divBdr>
        <w:top w:val="none" w:sz="0" w:space="0" w:color="auto"/>
        <w:left w:val="none" w:sz="0" w:space="0" w:color="auto"/>
        <w:bottom w:val="none" w:sz="0" w:space="0" w:color="auto"/>
        <w:right w:val="none" w:sz="0" w:space="0" w:color="auto"/>
      </w:divBdr>
    </w:div>
    <w:div w:id="1671060145">
      <w:bodyDiv w:val="1"/>
      <w:marLeft w:val="0"/>
      <w:marRight w:val="0"/>
      <w:marTop w:val="0"/>
      <w:marBottom w:val="0"/>
      <w:divBdr>
        <w:top w:val="none" w:sz="0" w:space="0" w:color="auto"/>
        <w:left w:val="none" w:sz="0" w:space="0" w:color="auto"/>
        <w:bottom w:val="none" w:sz="0" w:space="0" w:color="auto"/>
        <w:right w:val="none" w:sz="0" w:space="0" w:color="auto"/>
      </w:divBdr>
    </w:div>
    <w:div w:id="19592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w.concord.org/model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www.concord.org/~btinker/workbench_web/unitV/mol_water_bg.htm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pbs.org/wgbh/nova/genome/program_t.html" TargetMode="External"/><Relationship Id="rId14" Type="http://schemas.openxmlformats.org/officeDocument/2006/relationships/image" Target="media/image4.png"/><Relationship Id="rId22" Type="http://schemas.openxmlformats.org/officeDocument/2006/relationships/hyperlink" Target="http://molit.concord.org/database/activities/2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49</TotalTime>
  <Pages>8</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10436</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Curriculum Laptop</cp:lastModifiedBy>
  <cp:revision>19</cp:revision>
  <cp:lastPrinted>2008-11-25T02:06:00Z</cp:lastPrinted>
  <dcterms:created xsi:type="dcterms:W3CDTF">2012-06-30T17:11:00Z</dcterms:created>
  <dcterms:modified xsi:type="dcterms:W3CDTF">2014-04-09T20:19:00Z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